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FF6D61">
      <w:pPr>
        <w:pStyle w:val="berschrift4"/>
        <w:tabs>
          <w:tab w:val="left" w:pos="8080"/>
        </w:tabs>
        <w:ind w:left="142"/>
        <w:rPr>
          <w:rFonts w:ascii="Verdana" w:eastAsia="Times New Roman" w:hAnsi="Verdana" w:cs="Arial"/>
          <w:b/>
          <w:i w:val="0"/>
          <w:iCs w:val="0"/>
          <w:color w:val="auto"/>
          <w:sz w:val="24"/>
          <w:szCs w:val="24"/>
        </w:rPr>
      </w:pPr>
    </w:p>
    <w:p w14:paraId="3B32836F" w14:textId="2D29FFFB" w:rsidR="00FD1A36" w:rsidRPr="00524293" w:rsidRDefault="00FD1A36" w:rsidP="00FF6D61">
      <w:pPr>
        <w:pStyle w:val="berschrift4"/>
        <w:tabs>
          <w:tab w:val="left" w:pos="8080"/>
        </w:tabs>
        <w:ind w:left="142"/>
        <w:rPr>
          <w:rFonts w:ascii="Verdana" w:eastAsia="Times New Roman" w:hAnsi="Verdana" w:cs="Arial"/>
          <w:b/>
          <w:i w:val="0"/>
          <w:iCs w:val="0"/>
          <w:color w:val="auto"/>
          <w:sz w:val="24"/>
          <w:szCs w:val="24"/>
          <w:lang w:val="en-US"/>
        </w:rPr>
      </w:pPr>
      <w:r w:rsidRPr="00524293">
        <w:rPr>
          <w:rFonts w:ascii="Verdana" w:eastAsia="Times New Roman" w:hAnsi="Verdana" w:cs="Arial"/>
          <w:b/>
          <w:i w:val="0"/>
          <w:iCs w:val="0"/>
          <w:color w:val="auto"/>
          <w:sz w:val="24"/>
          <w:szCs w:val="24"/>
          <w:lang w:val="en-US"/>
        </w:rPr>
        <w:t>Press</w:t>
      </w:r>
      <w:r w:rsidR="00FC3996" w:rsidRPr="00524293">
        <w:rPr>
          <w:rFonts w:ascii="Verdana" w:eastAsia="Times New Roman" w:hAnsi="Verdana" w:cs="Arial"/>
          <w:b/>
          <w:i w:val="0"/>
          <w:iCs w:val="0"/>
          <w:color w:val="auto"/>
          <w:sz w:val="24"/>
          <w:szCs w:val="24"/>
          <w:lang w:val="en-US"/>
        </w:rPr>
        <w:t xml:space="preserve"> Release</w:t>
      </w:r>
    </w:p>
    <w:p w14:paraId="7709A671" w14:textId="77777777" w:rsidR="00FF6D61" w:rsidRPr="00524293" w:rsidRDefault="00FF6D61" w:rsidP="00FF6D61">
      <w:pPr>
        <w:tabs>
          <w:tab w:val="left" w:pos="8080"/>
        </w:tabs>
        <w:rPr>
          <w:lang w:val="en-US"/>
        </w:rPr>
      </w:pPr>
    </w:p>
    <w:p w14:paraId="071C470E" w14:textId="77777777" w:rsidR="00FF6D61" w:rsidRPr="00524293" w:rsidRDefault="005B1925" w:rsidP="00FF6D61">
      <w:pPr>
        <w:tabs>
          <w:tab w:val="left" w:pos="6237"/>
          <w:tab w:val="left" w:pos="8080"/>
        </w:tabs>
        <w:spacing w:after="0"/>
        <w:ind w:left="142" w:right="1132"/>
        <w:rPr>
          <w:rFonts w:ascii="Verdana" w:eastAsiaTheme="minorHAnsi" w:hAnsi="Verdana" w:cstheme="majorBidi"/>
          <w:b/>
          <w:sz w:val="20"/>
          <w:szCs w:val="20"/>
          <w:lang w:val="en-US" w:eastAsia="en-US"/>
        </w:rPr>
      </w:pPr>
      <w:r w:rsidRPr="00524293">
        <w:rPr>
          <w:rFonts w:ascii="Verdana" w:eastAsiaTheme="minorHAnsi" w:hAnsi="Verdana" w:cstheme="majorBidi"/>
          <w:b/>
          <w:sz w:val="20"/>
          <w:szCs w:val="20"/>
          <w:lang w:val="en-US" w:eastAsia="en-US"/>
        </w:rPr>
        <w:t>Egg Packaging</w:t>
      </w:r>
    </w:p>
    <w:p w14:paraId="7C90360F" w14:textId="387CDC31" w:rsidR="005264A6" w:rsidRPr="00524293" w:rsidRDefault="00FF6D61" w:rsidP="00FF6D61">
      <w:pPr>
        <w:tabs>
          <w:tab w:val="left" w:pos="6237"/>
          <w:tab w:val="left" w:pos="8080"/>
        </w:tabs>
        <w:spacing w:after="0"/>
        <w:ind w:left="142" w:right="1132"/>
        <w:rPr>
          <w:rFonts w:ascii="Verdana" w:eastAsia="Times New Roman" w:hAnsi="Verdana" w:cs="Arial"/>
          <w:b/>
          <w:sz w:val="24"/>
          <w:szCs w:val="24"/>
          <w:lang w:val="en-US"/>
        </w:rPr>
      </w:pPr>
      <w:r w:rsidRPr="00524293">
        <w:rPr>
          <w:rFonts w:ascii="Verdana" w:eastAsia="Times New Roman" w:hAnsi="Verdana" w:cs="Arial"/>
          <w:b/>
          <w:sz w:val="24"/>
          <w:szCs w:val="24"/>
          <w:lang w:val="en-US"/>
        </w:rPr>
        <w:t>Better Not Made of Cardboard</w:t>
      </w:r>
    </w:p>
    <w:tbl>
      <w:tblPr>
        <w:tblStyle w:val="Tabellenraster"/>
        <w:tblW w:w="99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721"/>
      </w:tblGrid>
      <w:tr w:rsidR="00FF6D61" w:rsidRPr="00524293" w14:paraId="6801B49D" w14:textId="1B668C84" w:rsidTr="00FF6D61">
        <w:tc>
          <w:tcPr>
            <w:tcW w:w="7230" w:type="dxa"/>
          </w:tcPr>
          <w:p w14:paraId="09DB390C" w14:textId="624521E0" w:rsidR="00FF6D61" w:rsidRPr="00524293" w:rsidRDefault="00FF6D61" w:rsidP="00FF6D61">
            <w:pPr>
              <w:tabs>
                <w:tab w:val="left" w:pos="990"/>
                <w:tab w:val="left" w:pos="8080"/>
              </w:tabs>
              <w:spacing w:line="276" w:lineRule="auto"/>
              <w:ind w:right="1276"/>
              <w:rPr>
                <w:rFonts w:ascii="Verdana" w:hAnsi="Verdana"/>
                <w:b/>
                <w:bCs/>
                <w:sz w:val="20"/>
                <w:szCs w:val="20"/>
                <w:lang w:val="en-US"/>
              </w:rPr>
            </w:pPr>
          </w:p>
          <w:p w14:paraId="3268F3F6" w14:textId="299C297C" w:rsidR="00FF6D61" w:rsidRPr="00524293" w:rsidRDefault="00FF6D61" w:rsidP="00FF6D61">
            <w:pPr>
              <w:tabs>
                <w:tab w:val="left" w:pos="8080"/>
              </w:tabs>
              <w:spacing w:line="276" w:lineRule="auto"/>
              <w:ind w:right="314"/>
              <w:rPr>
                <w:rFonts w:ascii="Verdana" w:hAnsi="Verdana"/>
                <w:b/>
                <w:bCs/>
                <w:sz w:val="20"/>
                <w:szCs w:val="20"/>
                <w:lang w:val="en-US"/>
              </w:rPr>
            </w:pPr>
            <w:r w:rsidRPr="00524293">
              <w:rPr>
                <w:rFonts w:ascii="Verdana" w:hAnsi="Verdana"/>
                <w:b/>
                <w:bCs/>
                <w:sz w:val="20"/>
                <w:szCs w:val="20"/>
                <w:lang w:val="en-US"/>
              </w:rPr>
              <w:t>Easter time is egg time. And for those who want to store and transport eggs safely, egg packaging made from 100 percent recycled plastic proves to be the best choice: Compared to cardboard cartons, the lightweight plastic containers offer greater stability and are more resistant to moisture. Their smooth surface also reduces the risk of contamination by germs. Additionally, the packaging allows a direct view of the condition of the eggs. Moreover, plastic packaging can be produced in an energy-efficient manner and recycled after use.</w:t>
            </w:r>
          </w:p>
          <w:p w14:paraId="67D9F55B" w14:textId="77777777" w:rsidR="00FF6D61" w:rsidRPr="00524293" w:rsidRDefault="00FF6D61" w:rsidP="00FF6D61">
            <w:pPr>
              <w:tabs>
                <w:tab w:val="left" w:pos="8080"/>
              </w:tabs>
              <w:spacing w:line="276" w:lineRule="auto"/>
              <w:ind w:right="314"/>
              <w:rPr>
                <w:rFonts w:ascii="Verdana" w:hAnsi="Verdana"/>
                <w:sz w:val="20"/>
                <w:szCs w:val="20"/>
                <w:lang w:val="en-US"/>
              </w:rPr>
            </w:pPr>
          </w:p>
          <w:p w14:paraId="6B723074" w14:textId="2C33D721" w:rsidR="00FF6D61" w:rsidRPr="00524293" w:rsidRDefault="00B05DE3" w:rsidP="00FF6D61">
            <w:pPr>
              <w:tabs>
                <w:tab w:val="left" w:pos="8080"/>
              </w:tabs>
              <w:spacing w:line="276" w:lineRule="auto"/>
              <w:ind w:right="314"/>
              <w:rPr>
                <w:rFonts w:ascii="Verdana" w:hAnsi="Verdana"/>
                <w:sz w:val="20"/>
                <w:szCs w:val="20"/>
                <w:lang w:val="en-US"/>
              </w:rPr>
            </w:pPr>
            <w:r w:rsidRPr="00524293">
              <w:rPr>
                <w:rFonts w:ascii="Verdana" w:hAnsi="Verdana"/>
                <w:sz w:val="20"/>
                <w:szCs w:val="20"/>
                <w:lang w:val="en-US"/>
              </w:rPr>
              <w:t>Br</w:t>
            </w:r>
            <w:r w:rsidR="00FF6D61" w:rsidRPr="00524293">
              <w:rPr>
                <w:rFonts w:ascii="Verdana" w:hAnsi="Verdana"/>
                <w:sz w:val="20"/>
                <w:szCs w:val="20"/>
                <w:lang w:val="en-US"/>
              </w:rPr>
              <w:t>ightly colored Easter eggs</w:t>
            </w:r>
            <w:r w:rsidRPr="00524293">
              <w:rPr>
                <w:rFonts w:ascii="Verdana" w:hAnsi="Verdana"/>
                <w:sz w:val="20"/>
                <w:szCs w:val="20"/>
                <w:lang w:val="en-US"/>
              </w:rPr>
              <w:t xml:space="preserve"> are a traditional sign for celebrating </w:t>
            </w:r>
            <w:r w:rsidR="00FF6D61" w:rsidRPr="00524293">
              <w:rPr>
                <w:rFonts w:ascii="Verdana" w:hAnsi="Verdana"/>
                <w:sz w:val="20"/>
                <w:szCs w:val="20"/>
                <w:lang w:val="en-US"/>
              </w:rPr>
              <w:t>spring, life, and renewal</w:t>
            </w:r>
            <w:r w:rsidR="00EB2B8B" w:rsidRPr="00524293">
              <w:rPr>
                <w:rFonts w:ascii="Verdana" w:hAnsi="Verdana"/>
                <w:sz w:val="20"/>
                <w:szCs w:val="20"/>
                <w:lang w:val="en-US"/>
              </w:rPr>
              <w:t>. E</w:t>
            </w:r>
            <w:r w:rsidR="00FF6D61" w:rsidRPr="00524293">
              <w:rPr>
                <w:rFonts w:ascii="Verdana" w:hAnsi="Verdana"/>
                <w:sz w:val="20"/>
                <w:szCs w:val="20"/>
                <w:lang w:val="en-US"/>
              </w:rPr>
              <w:t>verything that plastic also represents: lightness, ecology, and recycling.</w:t>
            </w:r>
          </w:p>
          <w:p w14:paraId="1A04F96E" w14:textId="77777777" w:rsidR="00FF6D61" w:rsidRPr="00524293" w:rsidRDefault="00FF6D61" w:rsidP="00FF6D61">
            <w:pPr>
              <w:tabs>
                <w:tab w:val="left" w:pos="8080"/>
              </w:tabs>
              <w:spacing w:line="276" w:lineRule="auto"/>
              <w:ind w:right="314"/>
              <w:rPr>
                <w:rFonts w:ascii="Verdana" w:hAnsi="Verdana"/>
                <w:sz w:val="20"/>
                <w:szCs w:val="20"/>
                <w:lang w:val="en-US"/>
              </w:rPr>
            </w:pPr>
          </w:p>
          <w:p w14:paraId="2919528C" w14:textId="77777777" w:rsidR="00FF6D61" w:rsidRPr="00524293" w:rsidRDefault="00FF6D61" w:rsidP="00FF6D61">
            <w:pPr>
              <w:tabs>
                <w:tab w:val="left" w:pos="8080"/>
              </w:tabs>
              <w:spacing w:line="276" w:lineRule="auto"/>
              <w:ind w:right="314"/>
              <w:rPr>
                <w:rFonts w:ascii="Verdana" w:hAnsi="Verdana" w:cs="Times New Roman"/>
                <w:b/>
                <w:bCs/>
                <w:sz w:val="20"/>
                <w:szCs w:val="20"/>
                <w:lang w:val="en-US"/>
              </w:rPr>
            </w:pPr>
            <w:r w:rsidRPr="00524293">
              <w:rPr>
                <w:rFonts w:ascii="Verdana" w:hAnsi="Verdana" w:cs="Times New Roman"/>
                <w:b/>
                <w:bCs/>
                <w:sz w:val="20"/>
                <w:szCs w:val="20"/>
                <w:lang w:val="en-US"/>
              </w:rPr>
              <w:t>Plastic Egg Cartons: A Significant Difference</w:t>
            </w:r>
          </w:p>
          <w:p w14:paraId="4B8092A2" w14:textId="38C0F041" w:rsidR="00FF6D61" w:rsidRPr="00524293" w:rsidRDefault="00FF6D61" w:rsidP="00FF6D61">
            <w:pPr>
              <w:tabs>
                <w:tab w:val="left" w:pos="8080"/>
              </w:tabs>
              <w:spacing w:line="276" w:lineRule="auto"/>
              <w:ind w:right="314"/>
              <w:rPr>
                <w:rFonts w:ascii="Verdana" w:hAnsi="Verdana" w:cs="Times New Roman"/>
                <w:sz w:val="20"/>
                <w:szCs w:val="20"/>
                <w:lang w:val="en-US"/>
              </w:rPr>
            </w:pPr>
            <w:r w:rsidRPr="00524293">
              <w:rPr>
                <w:rFonts w:ascii="Verdana" w:hAnsi="Verdana" w:cs="Times New Roman"/>
                <w:sz w:val="20"/>
                <w:szCs w:val="20"/>
                <w:lang w:val="en-US"/>
              </w:rPr>
              <w:t>A conventional gray 10-egg carton made of cardboard weighs about 45-50 grams, while the plastic alternative is nearly 40 percent lighter</w:t>
            </w:r>
            <w:r w:rsidR="00DB2E88" w:rsidRPr="00524293">
              <w:rPr>
                <w:rStyle w:val="Funotenzeichen"/>
                <w:rFonts w:ascii="Verdana" w:hAnsi="Verdana" w:cs="Times New Roman"/>
                <w:sz w:val="20"/>
                <w:szCs w:val="20"/>
                <w:lang w:val="en-US"/>
              </w:rPr>
              <w:footnoteReference w:id="1"/>
            </w:r>
            <w:r w:rsidRPr="00524293">
              <w:rPr>
                <w:rFonts w:ascii="Verdana" w:hAnsi="Verdana" w:cs="Times New Roman"/>
                <w:sz w:val="20"/>
                <w:szCs w:val="20"/>
                <w:lang w:val="en-US"/>
              </w:rPr>
              <w:t>. With around 13.1 billion eggs produced annually in Germany</w:t>
            </w:r>
            <w:r w:rsidR="00DB2E88" w:rsidRPr="00524293">
              <w:rPr>
                <w:rStyle w:val="Funotenzeichen"/>
                <w:rFonts w:ascii="Verdana" w:hAnsi="Verdana" w:cs="Times New Roman"/>
                <w:sz w:val="20"/>
                <w:szCs w:val="20"/>
                <w:lang w:val="en-US"/>
              </w:rPr>
              <w:footnoteReference w:id="2"/>
            </w:r>
            <w:r w:rsidRPr="00524293">
              <w:rPr>
                <w:rFonts w:ascii="Verdana" w:hAnsi="Verdana" w:cs="Times New Roman"/>
                <w:sz w:val="20"/>
                <w:szCs w:val="20"/>
                <w:lang w:val="en-US"/>
              </w:rPr>
              <w:t xml:space="preserve"> and packaged in approximately 1 billion egg cartons</w:t>
            </w:r>
            <w:r w:rsidR="00DB2E88" w:rsidRPr="00524293">
              <w:rPr>
                <w:rStyle w:val="Funotenzeichen"/>
                <w:rFonts w:ascii="Verdana" w:hAnsi="Verdana" w:cs="Times New Roman"/>
                <w:sz w:val="20"/>
                <w:szCs w:val="20"/>
                <w:lang w:val="en-US"/>
              </w:rPr>
              <w:footnoteReference w:id="3"/>
            </w:r>
            <w:r w:rsidRPr="00524293">
              <w:rPr>
                <w:rFonts w:ascii="Verdana" w:hAnsi="Verdana" w:cs="Times New Roman"/>
                <w:sz w:val="20"/>
                <w:szCs w:val="20"/>
                <w:lang w:val="en-US"/>
              </w:rPr>
              <w:t xml:space="preserve">, this weight difference adds up significantly: The total weight difference between the two types of packaging amounts to about 20,000 tons—the equivalent of </w:t>
            </w:r>
            <w:r w:rsidR="00EB2B8B" w:rsidRPr="00524293">
              <w:rPr>
                <w:rFonts w:ascii="Verdana" w:hAnsi="Verdana" w:cs="Times New Roman"/>
                <w:sz w:val="20"/>
                <w:szCs w:val="20"/>
                <w:lang w:val="en-US"/>
              </w:rPr>
              <w:t>almost</w:t>
            </w:r>
            <w:r w:rsidRPr="00524293">
              <w:rPr>
                <w:rFonts w:ascii="Verdana" w:hAnsi="Verdana" w:cs="Times New Roman"/>
                <w:sz w:val="20"/>
                <w:szCs w:val="20"/>
                <w:lang w:val="en-US"/>
              </w:rPr>
              <w:t xml:space="preserve"> 3,000 trucks</w:t>
            </w:r>
            <w:r w:rsidR="00DB2E88" w:rsidRPr="00524293">
              <w:rPr>
                <w:rStyle w:val="Funotenzeichen"/>
                <w:rFonts w:ascii="Verdana" w:hAnsi="Verdana" w:cs="Times New Roman"/>
                <w:sz w:val="20"/>
                <w:szCs w:val="20"/>
                <w:lang w:val="en-US"/>
              </w:rPr>
              <w:footnoteReference w:id="4"/>
            </w:r>
            <w:r w:rsidRPr="00524293">
              <w:rPr>
                <w:rFonts w:ascii="Verdana" w:hAnsi="Verdana" w:cs="Times New Roman"/>
                <w:sz w:val="20"/>
                <w:szCs w:val="20"/>
                <w:lang w:val="en-US"/>
              </w:rPr>
              <w:t>. Due to the twice as high stacking density when transporting empty plastic egg cartons, another 3,000 truck trips per year can be avoided. These transport savings through plastic packaging conserve energy and reduce CO₂ emissions</w:t>
            </w:r>
            <w:r w:rsidR="00F9623C">
              <w:rPr>
                <w:rStyle w:val="Funotenzeichen"/>
                <w:rFonts w:ascii="Verdana" w:hAnsi="Verdana" w:cs="Times New Roman"/>
                <w:sz w:val="20"/>
                <w:szCs w:val="20"/>
                <w:lang w:val="en-US"/>
              </w:rPr>
              <w:footnoteReference w:id="5"/>
            </w:r>
            <w:r w:rsidRPr="00524293">
              <w:rPr>
                <w:rFonts w:ascii="Verdana" w:hAnsi="Verdana" w:cs="Times New Roman"/>
                <w:sz w:val="20"/>
                <w:szCs w:val="20"/>
                <w:lang w:val="en-US"/>
              </w:rPr>
              <w:t>.</w:t>
            </w:r>
          </w:p>
          <w:p w14:paraId="1E863F86" w14:textId="77777777" w:rsidR="00FF6D61" w:rsidRPr="00524293" w:rsidRDefault="00FF6D61" w:rsidP="00FF6D61">
            <w:pPr>
              <w:tabs>
                <w:tab w:val="left" w:pos="8080"/>
              </w:tabs>
              <w:spacing w:line="276" w:lineRule="auto"/>
              <w:ind w:right="314"/>
              <w:rPr>
                <w:rFonts w:ascii="Verdana" w:hAnsi="Verdana" w:cs="Times New Roman"/>
                <w:sz w:val="20"/>
                <w:szCs w:val="20"/>
                <w:lang w:val="en-US"/>
              </w:rPr>
            </w:pPr>
          </w:p>
          <w:p w14:paraId="1F3FB606" w14:textId="77777777" w:rsidR="00FF6D61" w:rsidRPr="00524293" w:rsidRDefault="00FF6D61" w:rsidP="00FF6D61">
            <w:pPr>
              <w:tabs>
                <w:tab w:val="left" w:pos="8080"/>
              </w:tabs>
              <w:spacing w:line="276" w:lineRule="auto"/>
              <w:ind w:right="314"/>
              <w:rPr>
                <w:rFonts w:ascii="Verdana" w:hAnsi="Verdana" w:cs="Times New Roman"/>
                <w:b/>
                <w:bCs/>
                <w:sz w:val="20"/>
                <w:szCs w:val="20"/>
                <w:lang w:val="en-US"/>
              </w:rPr>
            </w:pPr>
            <w:r w:rsidRPr="00524293">
              <w:rPr>
                <w:rFonts w:ascii="Verdana" w:hAnsi="Verdana" w:cs="Times New Roman"/>
                <w:b/>
                <w:bCs/>
                <w:sz w:val="20"/>
                <w:szCs w:val="20"/>
                <w:lang w:val="en-US"/>
              </w:rPr>
              <w:t>Cardboard Cartons: A Complex Process with Environmental Costs</w:t>
            </w:r>
          </w:p>
          <w:p w14:paraId="6A36BC73" w14:textId="63635557" w:rsidR="00FF6D61" w:rsidRPr="00524293" w:rsidRDefault="00FF6D61" w:rsidP="00FF6D61">
            <w:pPr>
              <w:tabs>
                <w:tab w:val="left" w:pos="8080"/>
              </w:tabs>
              <w:spacing w:line="276" w:lineRule="auto"/>
              <w:ind w:right="314"/>
              <w:rPr>
                <w:rFonts w:ascii="Verdana" w:hAnsi="Verdana" w:cs="Times New Roman"/>
                <w:sz w:val="20"/>
                <w:szCs w:val="20"/>
                <w:lang w:val="en-US"/>
              </w:rPr>
            </w:pPr>
            <w:r w:rsidRPr="00524293">
              <w:rPr>
                <w:rFonts w:ascii="Verdana" w:hAnsi="Verdana" w:cs="Times New Roman"/>
                <w:sz w:val="20"/>
                <w:szCs w:val="20"/>
                <w:lang w:val="en-US"/>
              </w:rPr>
              <w:t xml:space="preserve">The production of cardboard egg cartons is anything but simple. Even recycling </w:t>
            </w:r>
            <w:r w:rsidR="00EB2B8B" w:rsidRPr="00524293">
              <w:rPr>
                <w:rFonts w:ascii="Verdana" w:hAnsi="Verdana" w:cs="Times New Roman"/>
                <w:sz w:val="20"/>
                <w:szCs w:val="20"/>
                <w:lang w:val="en-US"/>
              </w:rPr>
              <w:t>wastepaper</w:t>
            </w:r>
            <w:r w:rsidRPr="00524293">
              <w:rPr>
                <w:rFonts w:ascii="Verdana" w:hAnsi="Verdana" w:cs="Times New Roman"/>
                <w:sz w:val="20"/>
                <w:szCs w:val="20"/>
                <w:lang w:val="en-US"/>
              </w:rPr>
              <w:t xml:space="preserve"> is a complex process: Collected paper must be sorted and then cleaned using mechanical and chemical methods. The wastepaper is then dissolved and processed into a stable fiber mat. The entire process requires a significant amount of water, energy, and technical precision. Depending on the </w:t>
            </w:r>
            <w:r w:rsidRPr="00524293">
              <w:rPr>
                <w:rFonts w:ascii="Verdana" w:hAnsi="Verdana" w:cs="Times New Roman"/>
                <w:sz w:val="20"/>
                <w:szCs w:val="20"/>
                <w:lang w:val="en-US"/>
              </w:rPr>
              <w:lastRenderedPageBreak/>
              <w:t>requirement, the finished cardboard is also coated and printed. Estimates suggest that about 10 to 20 percent of new paper from fresh wood is also used. This is not truly an ecological system since, in addition to the trees that are felled, the production of fresh fiber paper requires an average of about 50,000 liters of water per ton—one reason why the German Nature and Biodiversity Conservation Union (NABU) has long stated that paper production harms the environment and nature</w:t>
            </w:r>
            <w:r w:rsidR="00DB2E88" w:rsidRPr="00524293">
              <w:rPr>
                <w:rStyle w:val="Funotenzeichen"/>
                <w:rFonts w:ascii="Verdana" w:hAnsi="Verdana" w:cs="Times New Roman"/>
                <w:sz w:val="20"/>
                <w:szCs w:val="20"/>
                <w:lang w:val="en-US"/>
              </w:rPr>
              <w:footnoteReference w:id="6"/>
            </w:r>
            <w:r w:rsidRPr="00524293">
              <w:rPr>
                <w:rFonts w:ascii="Verdana" w:hAnsi="Verdana" w:cs="Times New Roman"/>
                <w:sz w:val="20"/>
                <w:szCs w:val="20"/>
                <w:lang w:val="en-US"/>
              </w:rPr>
              <w:t>. By using egg packaging made from 100 percent recycled plastic (rPET), 84 percent less water and about 26 percent less energy are required</w:t>
            </w:r>
            <w:r w:rsidR="00F9623C">
              <w:rPr>
                <w:rStyle w:val="Funotenzeichen"/>
                <w:rFonts w:ascii="Verdana" w:hAnsi="Verdana" w:cs="Times New Roman"/>
                <w:sz w:val="20"/>
                <w:szCs w:val="20"/>
                <w:lang w:val="en-US"/>
              </w:rPr>
              <w:footnoteReference w:id="7"/>
            </w:r>
            <w:r w:rsidRPr="00524293">
              <w:rPr>
                <w:rFonts w:ascii="Verdana" w:hAnsi="Verdana" w:cs="Times New Roman"/>
                <w:sz w:val="20"/>
                <w:szCs w:val="20"/>
                <w:lang w:val="en-US"/>
              </w:rPr>
              <w:t>.</w:t>
            </w:r>
          </w:p>
          <w:p w14:paraId="50E8716D" w14:textId="77777777" w:rsidR="00FF6D61" w:rsidRPr="00524293" w:rsidRDefault="00FF6D61" w:rsidP="00FF6D61">
            <w:pPr>
              <w:tabs>
                <w:tab w:val="left" w:pos="8080"/>
              </w:tabs>
              <w:spacing w:line="276" w:lineRule="auto"/>
              <w:ind w:right="314"/>
              <w:rPr>
                <w:rFonts w:ascii="Verdana" w:hAnsi="Verdana" w:cs="Times New Roman"/>
                <w:sz w:val="20"/>
                <w:szCs w:val="20"/>
                <w:lang w:val="en-US"/>
              </w:rPr>
            </w:pPr>
          </w:p>
          <w:p w14:paraId="005440C9" w14:textId="77777777" w:rsidR="00FF6D61" w:rsidRPr="00524293" w:rsidRDefault="00FF6D61" w:rsidP="00FF6D61">
            <w:pPr>
              <w:tabs>
                <w:tab w:val="left" w:pos="8080"/>
              </w:tabs>
              <w:spacing w:line="276" w:lineRule="auto"/>
              <w:ind w:right="314"/>
              <w:rPr>
                <w:rFonts w:ascii="Verdana" w:hAnsi="Verdana" w:cs="Times New Roman"/>
                <w:b/>
                <w:bCs/>
                <w:sz w:val="20"/>
                <w:szCs w:val="20"/>
                <w:lang w:val="en-US"/>
              </w:rPr>
            </w:pPr>
            <w:r w:rsidRPr="00524293">
              <w:rPr>
                <w:rFonts w:ascii="Verdana" w:hAnsi="Verdana" w:cs="Times New Roman"/>
                <w:b/>
                <w:bCs/>
                <w:sz w:val="20"/>
                <w:szCs w:val="20"/>
                <w:lang w:val="en-US"/>
              </w:rPr>
              <w:t>Packaging as a Valuable Material: The Recycling Advantage of Plastic</w:t>
            </w:r>
          </w:p>
          <w:p w14:paraId="3B461EDC" w14:textId="77777777" w:rsidR="00FF6D61" w:rsidRPr="00524293" w:rsidRDefault="00FF6D61" w:rsidP="00FF6D61">
            <w:pPr>
              <w:tabs>
                <w:tab w:val="left" w:pos="8080"/>
              </w:tabs>
              <w:spacing w:line="276" w:lineRule="auto"/>
              <w:ind w:right="173"/>
              <w:rPr>
                <w:rFonts w:ascii="Verdana" w:hAnsi="Verdana" w:cs="Times New Roman"/>
                <w:sz w:val="20"/>
                <w:szCs w:val="20"/>
                <w:lang w:val="en-US"/>
              </w:rPr>
            </w:pPr>
            <w:r w:rsidRPr="00524293">
              <w:rPr>
                <w:rFonts w:ascii="Verdana" w:hAnsi="Verdana" w:cs="Times New Roman"/>
                <w:sz w:val="20"/>
                <w:szCs w:val="20"/>
                <w:lang w:val="en-US"/>
              </w:rPr>
              <w:t>Used egg cartons cannot always be recycled and reintroduced into the material cycle—if an egg breaks, which often happens with cardboard, the packaging must go into residual waste instead of paper recycling. In contrast, clean or cleaned plastic containers can be recycled up to 100 percent. Furthermore, an increasing number of plastic packages are already made from recycled material (rPET), further improving their ecological footprint.</w:t>
            </w:r>
          </w:p>
          <w:p w14:paraId="0C1AAE7A" w14:textId="77777777" w:rsidR="00FF6D61" w:rsidRPr="00524293" w:rsidRDefault="00FF6D61" w:rsidP="00FF6D61">
            <w:pPr>
              <w:tabs>
                <w:tab w:val="left" w:pos="8080"/>
              </w:tabs>
              <w:spacing w:line="276" w:lineRule="auto"/>
              <w:ind w:right="173"/>
              <w:rPr>
                <w:rFonts w:ascii="Verdana" w:hAnsi="Verdana" w:cs="Times New Roman"/>
                <w:sz w:val="20"/>
                <w:szCs w:val="20"/>
                <w:lang w:val="en-US"/>
              </w:rPr>
            </w:pPr>
          </w:p>
          <w:p w14:paraId="76A423EE" w14:textId="77777777" w:rsidR="00FF6D61" w:rsidRPr="00524293" w:rsidRDefault="00FF6D61" w:rsidP="00FF6D61">
            <w:pPr>
              <w:tabs>
                <w:tab w:val="left" w:pos="8080"/>
              </w:tabs>
              <w:spacing w:line="276" w:lineRule="auto"/>
              <w:ind w:right="173"/>
              <w:rPr>
                <w:rFonts w:ascii="Verdana" w:hAnsi="Verdana" w:cs="Times New Roman"/>
                <w:b/>
                <w:bCs/>
                <w:sz w:val="20"/>
                <w:szCs w:val="20"/>
                <w:lang w:val="en-US"/>
              </w:rPr>
            </w:pPr>
            <w:r w:rsidRPr="00524293">
              <w:rPr>
                <w:rFonts w:ascii="Verdana" w:hAnsi="Verdana" w:cs="Times New Roman"/>
                <w:b/>
                <w:bCs/>
                <w:sz w:val="20"/>
                <w:szCs w:val="20"/>
                <w:lang w:val="en-US"/>
              </w:rPr>
              <w:t>Robust Shell: More Protection, Less Resource Consumption</w:t>
            </w:r>
          </w:p>
          <w:p w14:paraId="120368B6" w14:textId="1570DBF7" w:rsidR="00FF6D61" w:rsidRPr="00524293" w:rsidRDefault="00FF6D61" w:rsidP="00FF6D61">
            <w:pPr>
              <w:tabs>
                <w:tab w:val="left" w:pos="8080"/>
              </w:tabs>
              <w:spacing w:line="276" w:lineRule="auto"/>
              <w:ind w:right="173"/>
              <w:rPr>
                <w:rFonts w:ascii="Verdana" w:hAnsi="Verdana" w:cs="Times New Roman"/>
                <w:sz w:val="20"/>
                <w:szCs w:val="20"/>
                <w:lang w:val="en-US"/>
              </w:rPr>
            </w:pPr>
            <w:r w:rsidRPr="00524293">
              <w:rPr>
                <w:rFonts w:ascii="Verdana" w:hAnsi="Verdana" w:cs="Times New Roman"/>
                <w:sz w:val="20"/>
                <w:szCs w:val="20"/>
                <w:lang w:val="en-US"/>
              </w:rPr>
              <w:t>Plastic packaging is resistant and less susceptible to dirt and moisture penetration. This increases product protection and extends shelf life. Additionally, transparent plastic containers allow an immediate check of whether the eggs are intact. If an egg is damaged, the plastic packaging prevents leakage and protects other packages and, depending on the packaging design, the other eggs from contamination. This is a key advantage—Austrian specialist for transparent egg packaging “Ovotherm” points out that producing 10 eggs requires 40 to 50 times more resources than producing their packaging. A broken egg can occur in both paper and plastic packaging. The fundamental difference is that in a cardboard package, if one egg breaks, the leaking liquid contaminates the packaging and the eggs below, making them unsellable. If an egg breaks in a cardboard package, up to 19 intact eggs may need to be discarded. Furthermore, the environmental impact of just two damaged eggs per 100 packaged eggs is as high as the impact of packaging all 100 eggs</w:t>
            </w:r>
            <w:r w:rsidR="00DB2E88" w:rsidRPr="00524293">
              <w:rPr>
                <w:rStyle w:val="Funotenzeichen"/>
                <w:rFonts w:ascii="Verdana" w:hAnsi="Verdana" w:cs="Times New Roman"/>
                <w:sz w:val="20"/>
                <w:szCs w:val="20"/>
                <w:lang w:val="en-US"/>
              </w:rPr>
              <w:footnoteReference w:id="8"/>
            </w:r>
            <w:r w:rsidR="00DB2E88" w:rsidRPr="00524293">
              <w:rPr>
                <w:rFonts w:ascii="Verdana" w:hAnsi="Verdana" w:cs="Times New Roman"/>
                <w:sz w:val="20"/>
                <w:szCs w:val="20"/>
                <w:lang w:val="en-US"/>
              </w:rPr>
              <w:t>.</w:t>
            </w:r>
          </w:p>
          <w:p w14:paraId="27D4BC5A" w14:textId="77777777" w:rsidR="00FF6D61" w:rsidRPr="00524293" w:rsidRDefault="00FF6D61" w:rsidP="00FF6D61">
            <w:pPr>
              <w:tabs>
                <w:tab w:val="left" w:pos="8080"/>
              </w:tabs>
              <w:spacing w:line="276" w:lineRule="auto"/>
              <w:ind w:right="173"/>
              <w:rPr>
                <w:rFonts w:ascii="Verdana" w:hAnsi="Verdana" w:cs="Times New Roman"/>
                <w:sz w:val="20"/>
                <w:szCs w:val="20"/>
                <w:lang w:val="en-US"/>
              </w:rPr>
            </w:pPr>
          </w:p>
          <w:p w14:paraId="274A7EF2" w14:textId="77777777" w:rsidR="00FF6D61" w:rsidRPr="00524293" w:rsidRDefault="00FF6D61" w:rsidP="00FF6D61">
            <w:pPr>
              <w:tabs>
                <w:tab w:val="left" w:pos="8080"/>
              </w:tabs>
              <w:spacing w:line="276" w:lineRule="auto"/>
              <w:ind w:right="173"/>
              <w:rPr>
                <w:rFonts w:ascii="Verdana" w:hAnsi="Verdana" w:cs="Times New Roman"/>
                <w:b/>
                <w:bCs/>
                <w:sz w:val="20"/>
                <w:szCs w:val="20"/>
                <w:lang w:val="en-US"/>
              </w:rPr>
            </w:pPr>
            <w:r w:rsidRPr="00524293">
              <w:rPr>
                <w:rFonts w:ascii="Verdana" w:hAnsi="Verdana" w:cs="Times New Roman"/>
                <w:b/>
                <w:bCs/>
                <w:sz w:val="20"/>
                <w:szCs w:val="20"/>
                <w:lang w:val="en-US"/>
              </w:rPr>
              <w:lastRenderedPageBreak/>
              <w:t>Cardboard as a Germ Trap: Why Plastic Offers Better Protection</w:t>
            </w:r>
          </w:p>
          <w:p w14:paraId="7C1BEA51" w14:textId="6BB27651" w:rsidR="00FC3996" w:rsidRPr="00524293" w:rsidRDefault="00FF6D61" w:rsidP="00FF6D61">
            <w:pPr>
              <w:tabs>
                <w:tab w:val="left" w:pos="8080"/>
              </w:tabs>
              <w:spacing w:line="276" w:lineRule="auto"/>
              <w:ind w:right="173"/>
              <w:rPr>
                <w:rFonts w:ascii="Verdana" w:hAnsi="Verdana" w:cs="Times New Roman"/>
                <w:sz w:val="20"/>
                <w:szCs w:val="20"/>
                <w:lang w:val="en-US"/>
              </w:rPr>
            </w:pPr>
            <w:r w:rsidRPr="00524293">
              <w:rPr>
                <w:rFonts w:ascii="Verdana" w:hAnsi="Verdana" w:cs="Times New Roman"/>
                <w:sz w:val="20"/>
                <w:szCs w:val="20"/>
                <w:lang w:val="en-US"/>
              </w:rPr>
              <w:t>The higher resistance of plastic packaging to moisture is a crucial hygiene factor: While the porous structure of cardboard absorbs moisture and creates a favorable environment for microorganisms, plastic surfaces are smoother and less permeable, making it harder for bacteria to survive. This means the risk of germ transmission is generally higher in cardboard egg cartons than in plastic ones. According to Ökotest, many consumers are unaware that egg cartons can be hazardous to health.</w:t>
            </w:r>
          </w:p>
          <w:p w14:paraId="519B6971" w14:textId="77777777" w:rsidR="00FC3996" w:rsidRPr="00524293" w:rsidRDefault="00FC3996" w:rsidP="00FF6D61">
            <w:pPr>
              <w:tabs>
                <w:tab w:val="left" w:pos="8080"/>
              </w:tabs>
              <w:spacing w:line="276" w:lineRule="auto"/>
              <w:ind w:right="173"/>
              <w:rPr>
                <w:rFonts w:ascii="Verdana" w:hAnsi="Verdana" w:cs="Times New Roman"/>
                <w:sz w:val="20"/>
                <w:szCs w:val="20"/>
                <w:lang w:val="en-US"/>
              </w:rPr>
            </w:pPr>
          </w:p>
          <w:p w14:paraId="1DB169FF" w14:textId="55F92208" w:rsidR="00FF6D61" w:rsidRPr="00524293" w:rsidRDefault="00FF6D61" w:rsidP="00FF6D61">
            <w:pPr>
              <w:tabs>
                <w:tab w:val="left" w:pos="8080"/>
              </w:tabs>
              <w:spacing w:line="276" w:lineRule="auto"/>
              <w:ind w:right="173"/>
              <w:rPr>
                <w:rFonts w:ascii="Verdana" w:hAnsi="Verdana" w:cs="Times New Roman"/>
                <w:sz w:val="20"/>
                <w:szCs w:val="20"/>
                <w:lang w:val="en-US"/>
              </w:rPr>
            </w:pPr>
            <w:r w:rsidRPr="00524293">
              <w:rPr>
                <w:rFonts w:ascii="Verdana" w:hAnsi="Verdana" w:cs="Times New Roman"/>
                <w:sz w:val="20"/>
                <w:szCs w:val="20"/>
                <w:lang w:val="en-US"/>
              </w:rPr>
              <w:t xml:space="preserve">The reason: Eggs are only roughly cleaned before packaging, meaning pathogens can remain on the shells and transfer to the carton. Particularly dangerous are salmonella, which can cause severe gastrointestinal illnesses. For this reason, the German Food Hygiene Regulation requires food to be protected from any contamination during storage. It is therefore strongly advised against reusing egg cartons, as, unlike plastic containers, cardboard cannot be </w:t>
            </w:r>
            <w:r w:rsidR="00DB2E88" w:rsidRPr="00524293">
              <w:rPr>
                <w:rFonts w:ascii="Verdana" w:hAnsi="Verdana" w:cs="Times New Roman"/>
                <w:sz w:val="20"/>
                <w:szCs w:val="20"/>
                <w:lang w:val="en-US"/>
              </w:rPr>
              <w:t>cleaned. Used</w:t>
            </w:r>
            <w:r w:rsidRPr="00524293">
              <w:rPr>
                <w:rFonts w:ascii="Verdana" w:hAnsi="Verdana" w:cs="Times New Roman"/>
                <w:sz w:val="20"/>
                <w:szCs w:val="20"/>
                <w:lang w:val="en-US"/>
              </w:rPr>
              <w:t xml:space="preserve"> egg cartons cannot always be recycled and reintroduced into the material cycle—if an egg breaks, which often happens with cardboard, the packaging must go into residual waste instead of paper recycling. In contrast, clean or cleaned plastic containers can be recycled up to 100 percent. Furthermore, an increasing number of plastic packages are already made from recycled material (rPET), further improving their ecological footprint.</w:t>
            </w:r>
          </w:p>
          <w:p w14:paraId="65BC6F6C" w14:textId="77777777" w:rsidR="00DB2E88" w:rsidRPr="00701025" w:rsidRDefault="00DB2E88" w:rsidP="00FF6D61">
            <w:pPr>
              <w:tabs>
                <w:tab w:val="left" w:pos="8080"/>
              </w:tabs>
              <w:spacing w:line="276" w:lineRule="auto"/>
              <w:ind w:right="1276"/>
              <w:rPr>
                <w:sz w:val="24"/>
                <w:szCs w:val="24"/>
                <w:lang w:val="en-US"/>
              </w:rPr>
            </w:pPr>
          </w:p>
          <w:p w14:paraId="6B0BDBA5" w14:textId="77777777" w:rsidR="00524293" w:rsidRPr="00701025" w:rsidRDefault="00524293" w:rsidP="00FF6D61">
            <w:pPr>
              <w:tabs>
                <w:tab w:val="left" w:pos="8080"/>
              </w:tabs>
              <w:spacing w:line="276" w:lineRule="auto"/>
              <w:ind w:right="1276"/>
              <w:rPr>
                <w:sz w:val="24"/>
                <w:szCs w:val="24"/>
                <w:lang w:val="en-US"/>
              </w:rPr>
            </w:pPr>
          </w:p>
          <w:p w14:paraId="6C3A543C" w14:textId="7AA4EEF2" w:rsidR="00FF6D61" w:rsidRPr="00524293" w:rsidRDefault="00FF6D61" w:rsidP="00FF6D61">
            <w:pPr>
              <w:tabs>
                <w:tab w:val="left" w:pos="8080"/>
              </w:tabs>
              <w:spacing w:line="276" w:lineRule="auto"/>
              <w:ind w:right="1276"/>
              <w:rPr>
                <w:rFonts w:ascii="Verdana" w:hAnsi="Verdana"/>
                <w:b/>
                <w:bCs/>
                <w:sz w:val="20"/>
                <w:szCs w:val="20"/>
              </w:rPr>
            </w:pPr>
            <w:r w:rsidRPr="00524293">
              <w:rPr>
                <w:rFonts w:ascii="Verdana" w:hAnsi="Verdana"/>
                <w:b/>
                <w:bCs/>
                <w:sz w:val="20"/>
                <w:szCs w:val="20"/>
              </w:rPr>
              <w:t>Image Material:</w:t>
            </w:r>
          </w:p>
        </w:tc>
        <w:tc>
          <w:tcPr>
            <w:tcW w:w="2721" w:type="dxa"/>
          </w:tcPr>
          <w:p w14:paraId="7080B9B0" w14:textId="77777777" w:rsidR="00FF6D61" w:rsidRPr="00524293" w:rsidRDefault="00FF6D61" w:rsidP="00FF6D61">
            <w:pPr>
              <w:spacing w:line="276" w:lineRule="auto"/>
              <w:rPr>
                <w:rFonts w:ascii="Verdana" w:hAnsi="Verdana"/>
                <w:b/>
                <w:sz w:val="16"/>
                <w:szCs w:val="16"/>
                <w:lang w:val="en-US"/>
              </w:rPr>
            </w:pPr>
            <w:r w:rsidRPr="00524293">
              <w:rPr>
                <w:rFonts w:ascii="Verdana" w:hAnsi="Verdana"/>
                <w:b/>
                <w:sz w:val="16"/>
                <w:szCs w:val="16"/>
                <w:lang w:val="en-US"/>
              </w:rPr>
              <w:lastRenderedPageBreak/>
              <w:t>Contact</w:t>
            </w:r>
          </w:p>
          <w:p w14:paraId="15609B10" w14:textId="77777777" w:rsidR="00FF6D61" w:rsidRPr="00524293" w:rsidRDefault="00FF6D61" w:rsidP="00FF6D61">
            <w:pPr>
              <w:spacing w:line="276" w:lineRule="auto"/>
              <w:rPr>
                <w:rFonts w:ascii="Verdana" w:hAnsi="Verdana"/>
                <w:b/>
                <w:sz w:val="16"/>
                <w:szCs w:val="16"/>
                <w:lang w:val="en-US"/>
              </w:rPr>
            </w:pPr>
          </w:p>
          <w:p w14:paraId="36296DAF" w14:textId="77777777" w:rsidR="00FF6D61" w:rsidRPr="00524293" w:rsidRDefault="00FF6D61" w:rsidP="00FF6D61">
            <w:pPr>
              <w:spacing w:line="276" w:lineRule="auto"/>
              <w:rPr>
                <w:rFonts w:ascii="Verdana" w:hAnsi="Verdana"/>
                <w:sz w:val="16"/>
                <w:szCs w:val="16"/>
                <w:lang w:val="en-US"/>
              </w:rPr>
            </w:pPr>
            <w:r w:rsidRPr="00524293">
              <w:rPr>
                <w:rFonts w:ascii="Verdana" w:hAnsi="Verdana"/>
                <w:sz w:val="16"/>
                <w:szCs w:val="16"/>
                <w:lang w:val="en-US"/>
              </w:rPr>
              <w:t>Claudia Wörner</w:t>
            </w:r>
          </w:p>
          <w:p w14:paraId="6E61A73E" w14:textId="77777777" w:rsidR="00FF6D61" w:rsidRPr="00524293" w:rsidRDefault="00FF6D61" w:rsidP="00FF6D61">
            <w:pPr>
              <w:spacing w:line="276" w:lineRule="auto"/>
              <w:rPr>
                <w:rFonts w:ascii="Verdana" w:hAnsi="Verdana"/>
                <w:sz w:val="16"/>
                <w:szCs w:val="16"/>
                <w:lang w:val="en-US"/>
              </w:rPr>
            </w:pPr>
            <w:r w:rsidRPr="00524293">
              <w:rPr>
                <w:rFonts w:ascii="Verdana" w:hAnsi="Verdana"/>
                <w:sz w:val="16"/>
                <w:szCs w:val="16"/>
                <w:lang w:val="en-US"/>
              </w:rPr>
              <w:t>yes or no Media GmbH</w:t>
            </w:r>
          </w:p>
          <w:p w14:paraId="3359D91B" w14:textId="77777777"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Vor dem Lauch 4</w:t>
            </w:r>
          </w:p>
          <w:p w14:paraId="18EAA3B9" w14:textId="77777777"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70567 Stuttgart</w:t>
            </w:r>
          </w:p>
          <w:p w14:paraId="7C97AB8C" w14:textId="77777777"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Germany</w:t>
            </w:r>
          </w:p>
          <w:p w14:paraId="619D14AA" w14:textId="77777777" w:rsidR="00FF6D61" w:rsidRPr="00524293" w:rsidRDefault="00FF6D61" w:rsidP="00FF6D61">
            <w:pPr>
              <w:spacing w:line="276" w:lineRule="auto"/>
              <w:rPr>
                <w:rFonts w:ascii="Verdana" w:hAnsi="Verdana"/>
                <w:sz w:val="16"/>
                <w:szCs w:val="16"/>
                <w:lang w:val="de-AT"/>
              </w:rPr>
            </w:pPr>
            <w:hyperlink r:id="rId8" w:history="1">
              <w:r w:rsidRPr="00524293">
                <w:rPr>
                  <w:rStyle w:val="Hyperlink"/>
                  <w:rFonts w:ascii="Verdana" w:hAnsi="Verdana"/>
                  <w:color w:val="auto"/>
                  <w:sz w:val="16"/>
                  <w:szCs w:val="16"/>
                  <w:u w:val="none"/>
                  <w:lang w:val="de-AT"/>
                </w:rPr>
                <w:t>www.yes-or-no.de</w:t>
              </w:r>
            </w:hyperlink>
          </w:p>
          <w:p w14:paraId="622EB2DE" w14:textId="77777777" w:rsidR="00FF6D61" w:rsidRPr="00524293" w:rsidRDefault="00FF6D61" w:rsidP="00FF6D61">
            <w:pPr>
              <w:spacing w:line="276" w:lineRule="auto"/>
              <w:rPr>
                <w:rFonts w:ascii="Verdana" w:hAnsi="Verdana"/>
                <w:sz w:val="16"/>
                <w:szCs w:val="16"/>
                <w:lang w:val="de-AT"/>
              </w:rPr>
            </w:pPr>
          </w:p>
          <w:p w14:paraId="3490EB2E" w14:textId="77777777"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Tel + 49 711 758589 00</w:t>
            </w:r>
          </w:p>
          <w:p w14:paraId="369B1934" w14:textId="77777777"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presse@yes-or-no.de</w:t>
            </w:r>
          </w:p>
          <w:p w14:paraId="43F498EA" w14:textId="77777777" w:rsidR="00FF6D61" w:rsidRPr="00692227" w:rsidRDefault="00FF6D61" w:rsidP="00FF6D61">
            <w:pPr>
              <w:spacing w:line="276" w:lineRule="auto"/>
              <w:rPr>
                <w:rFonts w:ascii="Verdana" w:hAnsi="Verdana"/>
                <w:sz w:val="16"/>
                <w:szCs w:val="16"/>
                <w:lang w:val="de-AT"/>
              </w:rPr>
            </w:pPr>
          </w:p>
          <w:p w14:paraId="199B1237" w14:textId="77777777" w:rsidR="00FF6D61" w:rsidRPr="00524293" w:rsidRDefault="00FF6D61" w:rsidP="00FF6D61">
            <w:pPr>
              <w:spacing w:line="276" w:lineRule="auto"/>
              <w:rPr>
                <w:rFonts w:ascii="Verdana" w:hAnsi="Verdana"/>
                <w:sz w:val="16"/>
                <w:szCs w:val="16"/>
                <w:lang w:val="de-AT"/>
              </w:rPr>
            </w:pPr>
          </w:p>
          <w:p w14:paraId="6D168D36" w14:textId="77777777" w:rsidR="00FF6D61" w:rsidRPr="00524293" w:rsidRDefault="00FF6D61" w:rsidP="00FF6D61">
            <w:pPr>
              <w:spacing w:line="276" w:lineRule="auto"/>
              <w:rPr>
                <w:rFonts w:ascii="Verdana" w:hAnsi="Verdana"/>
                <w:sz w:val="16"/>
                <w:szCs w:val="16"/>
                <w:lang w:val="de-AT"/>
              </w:rPr>
            </w:pPr>
          </w:p>
          <w:p w14:paraId="15344A87" w14:textId="77777777" w:rsidR="00FF6D61" w:rsidRPr="00524293" w:rsidRDefault="00FF6D61" w:rsidP="00FF6D61">
            <w:pPr>
              <w:spacing w:line="276" w:lineRule="auto"/>
              <w:rPr>
                <w:rFonts w:ascii="Verdana" w:hAnsi="Verdana"/>
                <w:sz w:val="16"/>
                <w:szCs w:val="16"/>
                <w:lang w:val="de-AT"/>
              </w:rPr>
            </w:pPr>
          </w:p>
          <w:p w14:paraId="121BE4E7" w14:textId="4E5C1EDD" w:rsidR="00FF6D61" w:rsidRPr="00524293" w:rsidRDefault="00FF6D61" w:rsidP="00FF6D61">
            <w:pPr>
              <w:spacing w:line="276" w:lineRule="auto"/>
              <w:rPr>
                <w:rFonts w:ascii="Verdana" w:hAnsi="Verdana"/>
                <w:sz w:val="16"/>
                <w:szCs w:val="16"/>
                <w:lang w:val="de-AT"/>
              </w:rPr>
            </w:pPr>
            <w:r w:rsidRPr="00524293">
              <w:rPr>
                <w:rFonts w:ascii="Verdana" w:hAnsi="Verdana"/>
                <w:sz w:val="16"/>
                <w:szCs w:val="16"/>
                <w:lang w:val="de-AT"/>
              </w:rPr>
              <w:t xml:space="preserve">Characters: </w:t>
            </w:r>
            <w:r w:rsidR="00FC3996" w:rsidRPr="00524293">
              <w:rPr>
                <w:rFonts w:ascii="Verdana" w:hAnsi="Verdana"/>
                <w:sz w:val="16"/>
                <w:szCs w:val="16"/>
                <w:lang w:val="de-AT"/>
              </w:rPr>
              <w:t>6</w:t>
            </w:r>
            <w:r w:rsidRPr="00524293">
              <w:rPr>
                <w:rFonts w:ascii="Verdana" w:hAnsi="Verdana"/>
                <w:sz w:val="16"/>
                <w:szCs w:val="16"/>
                <w:lang w:val="de-AT"/>
              </w:rPr>
              <w:t>.</w:t>
            </w:r>
            <w:r w:rsidR="00543782">
              <w:rPr>
                <w:rFonts w:ascii="Verdana" w:hAnsi="Verdana"/>
                <w:sz w:val="16"/>
                <w:szCs w:val="16"/>
                <w:lang w:val="de-AT"/>
              </w:rPr>
              <w:t>110</w:t>
            </w:r>
          </w:p>
          <w:p w14:paraId="482967B0" w14:textId="77777777" w:rsidR="00FF6D61" w:rsidRPr="00524293" w:rsidRDefault="00FF6D61" w:rsidP="00FF6D61">
            <w:pPr>
              <w:tabs>
                <w:tab w:val="left" w:pos="990"/>
                <w:tab w:val="left" w:pos="8080"/>
              </w:tabs>
              <w:spacing w:line="276" w:lineRule="auto"/>
              <w:ind w:right="1276"/>
              <w:rPr>
                <w:rFonts w:ascii="Verdana" w:hAnsi="Verdana"/>
                <w:b/>
                <w:bCs/>
                <w:sz w:val="20"/>
                <w:szCs w:val="20"/>
              </w:rPr>
            </w:pPr>
          </w:p>
        </w:tc>
      </w:tr>
      <w:tr w:rsidR="00FF6D61" w:rsidRPr="00524293" w14:paraId="3FFEC3A0" w14:textId="777BAC91" w:rsidTr="00FF6D61">
        <w:tc>
          <w:tcPr>
            <w:tcW w:w="7230" w:type="dxa"/>
          </w:tcPr>
          <w:p w14:paraId="33B883ED" w14:textId="77777777" w:rsidR="00FF6D61" w:rsidRPr="00524293" w:rsidRDefault="00FF6D61" w:rsidP="00FF6D61">
            <w:pPr>
              <w:tabs>
                <w:tab w:val="left" w:pos="8080"/>
              </w:tabs>
              <w:spacing w:line="276" w:lineRule="auto"/>
              <w:ind w:right="1276"/>
              <w:rPr>
                <w:rFonts w:ascii="Verdana" w:eastAsiaTheme="minorHAnsi" w:hAnsi="Verdana"/>
                <w:sz w:val="20"/>
                <w:szCs w:val="20"/>
                <w:lang w:eastAsia="en-US"/>
              </w:rPr>
            </w:pPr>
          </w:p>
        </w:tc>
        <w:tc>
          <w:tcPr>
            <w:tcW w:w="2721" w:type="dxa"/>
          </w:tcPr>
          <w:p w14:paraId="5E982A83" w14:textId="77777777" w:rsidR="00FF6D61" w:rsidRPr="00524293" w:rsidRDefault="00FF6D61" w:rsidP="00FF6D61">
            <w:pPr>
              <w:tabs>
                <w:tab w:val="left" w:pos="8080"/>
              </w:tabs>
              <w:spacing w:line="276" w:lineRule="auto"/>
              <w:ind w:right="1276"/>
              <w:rPr>
                <w:rFonts w:ascii="Verdana" w:eastAsiaTheme="minorHAnsi" w:hAnsi="Verdana"/>
                <w:sz w:val="20"/>
                <w:szCs w:val="20"/>
                <w:lang w:eastAsia="en-US"/>
              </w:rPr>
            </w:pPr>
          </w:p>
        </w:tc>
      </w:tr>
    </w:tbl>
    <w:p w14:paraId="21F3D214" w14:textId="5E14C571" w:rsidR="00CF24E3" w:rsidRPr="00524293" w:rsidRDefault="00DB2E88" w:rsidP="00FF6D61">
      <w:pPr>
        <w:tabs>
          <w:tab w:val="left" w:pos="8080"/>
        </w:tabs>
        <w:spacing w:after="0"/>
        <w:ind w:right="1276" w:firstLine="142"/>
        <w:rPr>
          <w:rFonts w:ascii="Verdana" w:eastAsiaTheme="minorHAnsi" w:hAnsi="Verdana"/>
          <w:b/>
          <w:bCs/>
          <w:sz w:val="20"/>
          <w:szCs w:val="20"/>
          <w:lang w:eastAsia="en-US"/>
        </w:rPr>
      </w:pPr>
      <w:r w:rsidRPr="00524293">
        <w:rPr>
          <w:rFonts w:ascii="Verdana" w:eastAsiaTheme="minorHAnsi" w:hAnsi="Verdana"/>
          <w:b/>
          <w:bCs/>
          <w:sz w:val="20"/>
          <w:szCs w:val="20"/>
          <w:lang w:eastAsia="en-US"/>
        </w:rPr>
        <w:t>Image</w:t>
      </w:r>
      <w:r w:rsidR="00EB3B4C" w:rsidRPr="00524293">
        <w:rPr>
          <w:rFonts w:ascii="Verdana" w:eastAsiaTheme="minorHAnsi" w:hAnsi="Verdana"/>
          <w:b/>
          <w:bCs/>
          <w:sz w:val="20"/>
          <w:szCs w:val="20"/>
          <w:lang w:eastAsia="en-US"/>
        </w:rPr>
        <w:t xml:space="preserve"> 1</w:t>
      </w:r>
    </w:p>
    <w:p w14:paraId="5012B33E" w14:textId="77777777" w:rsidR="00FD1A36" w:rsidRPr="00524293" w:rsidRDefault="00FD1A36" w:rsidP="00FF6D61">
      <w:pPr>
        <w:tabs>
          <w:tab w:val="left" w:pos="8080"/>
        </w:tabs>
        <w:spacing w:after="0"/>
        <w:ind w:right="1276"/>
        <w:rPr>
          <w:rFonts w:ascii="Verdana" w:eastAsiaTheme="minorHAnsi" w:hAnsi="Verdana"/>
          <w:b/>
          <w:bCs/>
          <w:sz w:val="20"/>
          <w:szCs w:val="20"/>
          <w:lang w:eastAsia="en-US"/>
        </w:rPr>
      </w:pPr>
    </w:p>
    <w:p w14:paraId="2717DF41" w14:textId="194C574F" w:rsidR="00CF24E3" w:rsidRPr="00524293" w:rsidRDefault="00CF24E3" w:rsidP="00FF6D61">
      <w:pPr>
        <w:tabs>
          <w:tab w:val="left" w:pos="4678"/>
          <w:tab w:val="left" w:pos="4820"/>
          <w:tab w:val="left" w:pos="8080"/>
        </w:tabs>
        <w:spacing w:after="0"/>
        <w:ind w:right="1276" w:firstLine="142"/>
        <w:rPr>
          <w:rFonts w:ascii="Verdana" w:eastAsiaTheme="minorHAnsi" w:hAnsi="Verdana"/>
          <w:b/>
          <w:bCs/>
          <w:sz w:val="20"/>
          <w:szCs w:val="20"/>
          <w:lang w:eastAsia="en-US"/>
        </w:rPr>
      </w:pPr>
      <w:r w:rsidRPr="00524293">
        <w:rPr>
          <w:noProof/>
        </w:rPr>
        <w:drawing>
          <wp:inline distT="0" distB="0" distL="0" distR="0" wp14:anchorId="3308FE1F" wp14:editId="1ACC4E8B">
            <wp:extent cx="3162300" cy="2115209"/>
            <wp:effectExtent l="0" t="0" r="0" b="0"/>
            <wp:docPr id="118894946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71759" cy="2121536"/>
                    </a:xfrm>
                    <a:prstGeom prst="rect">
                      <a:avLst/>
                    </a:prstGeom>
                    <a:noFill/>
                    <a:ln>
                      <a:noFill/>
                    </a:ln>
                  </pic:spPr>
                </pic:pic>
              </a:graphicData>
            </a:graphic>
          </wp:inline>
        </w:drawing>
      </w:r>
    </w:p>
    <w:p w14:paraId="5B960E01" w14:textId="516BF6F4" w:rsidR="00FD1A36" w:rsidRPr="00524293" w:rsidRDefault="00DB2E88" w:rsidP="00DB2E88">
      <w:pPr>
        <w:tabs>
          <w:tab w:val="left" w:pos="8080"/>
        </w:tabs>
        <w:spacing w:after="0"/>
        <w:ind w:left="142" w:right="2268"/>
        <w:rPr>
          <w:rFonts w:ascii="Verdana" w:eastAsiaTheme="minorHAnsi" w:hAnsi="Verdana"/>
          <w:i/>
          <w:iCs/>
          <w:sz w:val="18"/>
          <w:szCs w:val="18"/>
          <w:lang w:eastAsia="en-US"/>
        </w:rPr>
      </w:pPr>
      <w:r w:rsidRPr="00524293">
        <w:rPr>
          <w:rFonts w:ascii="Verdana" w:eastAsiaTheme="minorHAnsi" w:hAnsi="Verdana"/>
          <w:i/>
          <w:iCs/>
          <w:sz w:val="18"/>
          <w:szCs w:val="18"/>
          <w:lang w:val="en-US" w:eastAsia="en-US"/>
        </w:rPr>
        <w:t xml:space="preserve">Egg Packaging Made of Plastic – More Hygienic, More Stable, and with a Clear View of the Product. </w:t>
      </w:r>
      <w:r w:rsidRPr="00524293">
        <w:rPr>
          <w:rFonts w:ascii="Verdana" w:eastAsiaTheme="minorHAnsi" w:hAnsi="Verdana"/>
          <w:i/>
          <w:iCs/>
          <w:sz w:val="18"/>
          <w:szCs w:val="18"/>
          <w:lang w:eastAsia="en-US"/>
        </w:rPr>
        <w:t>(ALPLA, own image</w:t>
      </w:r>
      <w:r w:rsidRPr="00524293">
        <w:rPr>
          <w:rFonts w:ascii="Verdana" w:eastAsiaTheme="minorHAnsi" w:hAnsi="Verdana"/>
          <w:i/>
          <w:iCs/>
          <w:sz w:val="20"/>
          <w:szCs w:val="20"/>
          <w:lang w:eastAsia="en-US"/>
        </w:rPr>
        <w:t>)</w:t>
      </w:r>
    </w:p>
    <w:p w14:paraId="3ABA9574" w14:textId="77777777" w:rsidR="00A94991" w:rsidRPr="00524293" w:rsidRDefault="00A94991" w:rsidP="00FF6D61">
      <w:pPr>
        <w:tabs>
          <w:tab w:val="left" w:pos="8080"/>
        </w:tabs>
        <w:spacing w:after="0"/>
        <w:ind w:right="1276"/>
        <w:rPr>
          <w:rFonts w:ascii="Verdana" w:eastAsiaTheme="minorHAnsi" w:hAnsi="Verdana"/>
          <w:i/>
          <w:iCs/>
          <w:sz w:val="20"/>
          <w:szCs w:val="20"/>
          <w:lang w:eastAsia="en-US"/>
        </w:rPr>
      </w:pPr>
    </w:p>
    <w:p w14:paraId="42BD09A3" w14:textId="77777777" w:rsidR="00524293" w:rsidRDefault="00524293" w:rsidP="00FF6D61">
      <w:pPr>
        <w:tabs>
          <w:tab w:val="left" w:pos="8080"/>
        </w:tabs>
        <w:spacing w:after="0"/>
        <w:ind w:left="142" w:right="1276"/>
        <w:rPr>
          <w:rFonts w:ascii="Verdana" w:eastAsiaTheme="minorHAnsi" w:hAnsi="Verdana"/>
          <w:b/>
          <w:bCs/>
          <w:sz w:val="20"/>
          <w:szCs w:val="20"/>
          <w:lang w:eastAsia="en-US"/>
        </w:rPr>
      </w:pPr>
    </w:p>
    <w:p w14:paraId="2A2F898C" w14:textId="77777777" w:rsidR="00524293" w:rsidRDefault="00524293" w:rsidP="00FF6D61">
      <w:pPr>
        <w:tabs>
          <w:tab w:val="left" w:pos="8080"/>
        </w:tabs>
        <w:spacing w:after="0"/>
        <w:ind w:left="142" w:right="1276"/>
        <w:rPr>
          <w:rFonts w:ascii="Verdana" w:eastAsiaTheme="minorHAnsi" w:hAnsi="Verdana"/>
          <w:b/>
          <w:bCs/>
          <w:sz w:val="20"/>
          <w:szCs w:val="20"/>
          <w:lang w:eastAsia="en-US"/>
        </w:rPr>
      </w:pPr>
    </w:p>
    <w:p w14:paraId="69B7A154" w14:textId="77777777" w:rsidR="00524293" w:rsidRDefault="00524293" w:rsidP="00FF6D61">
      <w:pPr>
        <w:tabs>
          <w:tab w:val="left" w:pos="8080"/>
        </w:tabs>
        <w:spacing w:after="0"/>
        <w:ind w:left="142" w:right="1276"/>
        <w:rPr>
          <w:rFonts w:ascii="Verdana" w:eastAsiaTheme="minorHAnsi" w:hAnsi="Verdana"/>
          <w:b/>
          <w:bCs/>
          <w:sz w:val="20"/>
          <w:szCs w:val="20"/>
          <w:lang w:eastAsia="en-US"/>
        </w:rPr>
      </w:pPr>
    </w:p>
    <w:p w14:paraId="1A3174C8" w14:textId="7CBC9546" w:rsidR="00BD5CBB" w:rsidRPr="00524293" w:rsidRDefault="00DB2E88" w:rsidP="00FF6D61">
      <w:pPr>
        <w:tabs>
          <w:tab w:val="left" w:pos="8080"/>
        </w:tabs>
        <w:spacing w:after="0"/>
        <w:ind w:left="142" w:right="1276"/>
        <w:rPr>
          <w:rFonts w:ascii="Verdana" w:eastAsiaTheme="minorHAnsi" w:hAnsi="Verdana"/>
          <w:b/>
          <w:bCs/>
          <w:sz w:val="20"/>
          <w:szCs w:val="20"/>
          <w:lang w:eastAsia="en-US"/>
        </w:rPr>
      </w:pPr>
      <w:r w:rsidRPr="00524293">
        <w:rPr>
          <w:rFonts w:ascii="Verdana" w:eastAsiaTheme="minorHAnsi" w:hAnsi="Verdana"/>
          <w:b/>
          <w:bCs/>
          <w:sz w:val="20"/>
          <w:szCs w:val="20"/>
          <w:lang w:eastAsia="en-US"/>
        </w:rPr>
        <w:t>Image</w:t>
      </w:r>
      <w:r w:rsidR="00BD5CBB" w:rsidRPr="00524293">
        <w:rPr>
          <w:rFonts w:ascii="Verdana" w:eastAsiaTheme="minorHAnsi" w:hAnsi="Verdana"/>
          <w:b/>
          <w:bCs/>
          <w:sz w:val="20"/>
          <w:szCs w:val="20"/>
          <w:lang w:eastAsia="en-US"/>
        </w:rPr>
        <w:t xml:space="preserve"> 2</w:t>
      </w:r>
    </w:p>
    <w:p w14:paraId="2ABC2283" w14:textId="77777777" w:rsidR="00BD5CBB" w:rsidRPr="00524293" w:rsidRDefault="00BD5CBB" w:rsidP="00FF6D61">
      <w:pPr>
        <w:tabs>
          <w:tab w:val="left" w:pos="8080"/>
        </w:tabs>
        <w:spacing w:after="0"/>
        <w:ind w:left="142" w:right="1276"/>
        <w:rPr>
          <w:rFonts w:ascii="Verdana" w:eastAsiaTheme="minorHAnsi" w:hAnsi="Verdana"/>
          <w:i/>
          <w:iCs/>
          <w:sz w:val="20"/>
          <w:szCs w:val="20"/>
          <w:lang w:eastAsia="en-US"/>
        </w:rPr>
      </w:pPr>
    </w:p>
    <w:p w14:paraId="1FB6D4AF" w14:textId="3537D0F7" w:rsidR="00CF24E3" w:rsidRPr="00524293" w:rsidRDefault="00BD5CBB" w:rsidP="00FF6D61">
      <w:pPr>
        <w:tabs>
          <w:tab w:val="left" w:pos="4536"/>
          <w:tab w:val="left" w:pos="4678"/>
          <w:tab w:val="left" w:pos="5103"/>
          <w:tab w:val="left" w:pos="8080"/>
        </w:tabs>
        <w:spacing w:after="0"/>
        <w:ind w:left="142" w:right="1276"/>
        <w:rPr>
          <w:rFonts w:ascii="Verdana" w:eastAsiaTheme="minorHAnsi" w:hAnsi="Verdana"/>
          <w:i/>
          <w:iCs/>
          <w:sz w:val="20"/>
          <w:szCs w:val="20"/>
          <w:lang w:eastAsia="en-US"/>
        </w:rPr>
      </w:pPr>
      <w:r w:rsidRPr="00524293">
        <w:rPr>
          <w:rFonts w:ascii="Verdana" w:eastAsia="Times New Roman" w:hAnsi="Verdana"/>
          <w:b/>
          <w:noProof/>
          <w:sz w:val="28"/>
          <w:szCs w:val="28"/>
        </w:rPr>
        <w:drawing>
          <wp:inline distT="0" distB="0" distL="0" distR="0" wp14:anchorId="5723FB7D" wp14:editId="6C2D40D6">
            <wp:extent cx="3076575" cy="2048962"/>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11421" cy="2072169"/>
                    </a:xfrm>
                    <a:prstGeom prst="rect">
                      <a:avLst/>
                    </a:prstGeom>
                    <a:noFill/>
                    <a:ln>
                      <a:noFill/>
                    </a:ln>
                  </pic:spPr>
                </pic:pic>
              </a:graphicData>
            </a:graphic>
          </wp:inline>
        </w:drawing>
      </w:r>
    </w:p>
    <w:p w14:paraId="5E08CFE5" w14:textId="4B7B6B18" w:rsidR="00CF24E3" w:rsidRPr="00524293" w:rsidRDefault="00DB2E88" w:rsidP="00FF6D61">
      <w:pPr>
        <w:tabs>
          <w:tab w:val="left" w:pos="8080"/>
        </w:tabs>
        <w:spacing w:after="0"/>
        <w:ind w:left="142" w:right="2410"/>
        <w:rPr>
          <w:rFonts w:ascii="Verdana" w:eastAsiaTheme="minorHAnsi" w:hAnsi="Verdana"/>
          <w:b/>
          <w:bCs/>
          <w:i/>
          <w:iCs/>
          <w:sz w:val="18"/>
          <w:szCs w:val="18"/>
          <w:lang w:val="en-US" w:eastAsia="en-US"/>
        </w:rPr>
      </w:pPr>
      <w:r w:rsidRPr="00524293">
        <w:rPr>
          <w:rFonts w:ascii="Verdana" w:hAnsi="Verdana"/>
          <w:i/>
          <w:iCs/>
          <w:sz w:val="18"/>
          <w:szCs w:val="18"/>
          <w:lang w:val="en-US"/>
        </w:rPr>
        <w:t xml:space="preserve">Cardboard egg cartons </w:t>
      </w:r>
      <w:r w:rsidR="00EB2B8B" w:rsidRPr="00524293">
        <w:rPr>
          <w:rFonts w:ascii="Verdana" w:hAnsi="Verdana"/>
          <w:i/>
          <w:iCs/>
          <w:sz w:val="18"/>
          <w:szCs w:val="18"/>
          <w:lang w:val="en-US"/>
        </w:rPr>
        <w:t>pose</w:t>
      </w:r>
      <w:r w:rsidRPr="00524293">
        <w:rPr>
          <w:rFonts w:ascii="Verdana" w:hAnsi="Verdana"/>
          <w:i/>
          <w:iCs/>
          <w:sz w:val="18"/>
          <w:szCs w:val="18"/>
          <w:lang w:val="en-US"/>
        </w:rPr>
        <w:t xml:space="preserve"> a higher risk of germ transmission compared to plastic ones.</w:t>
      </w:r>
      <w:r w:rsidR="00FD1A36" w:rsidRPr="00524293">
        <w:rPr>
          <w:rFonts w:ascii="Verdana" w:hAnsi="Verdana"/>
          <w:i/>
          <w:iCs/>
          <w:sz w:val="18"/>
          <w:szCs w:val="18"/>
          <w:lang w:val="en-US"/>
        </w:rPr>
        <w:t xml:space="preserve"> (</w:t>
      </w:r>
      <w:r w:rsidRPr="00524293">
        <w:rPr>
          <w:rFonts w:ascii="Verdana" w:eastAsiaTheme="minorHAnsi" w:hAnsi="Verdana"/>
          <w:i/>
          <w:iCs/>
          <w:sz w:val="18"/>
          <w:szCs w:val="18"/>
          <w:lang w:val="en-US" w:eastAsia="en-US"/>
        </w:rPr>
        <w:t>ALPLA, own image</w:t>
      </w:r>
      <w:r w:rsidR="00FD1A36" w:rsidRPr="00524293">
        <w:rPr>
          <w:rFonts w:ascii="Verdana" w:hAnsi="Verdana"/>
          <w:i/>
          <w:iCs/>
          <w:sz w:val="18"/>
          <w:szCs w:val="18"/>
          <w:lang w:val="en-US"/>
        </w:rPr>
        <w:t>)</w:t>
      </w:r>
    </w:p>
    <w:p w14:paraId="6A30FB8A" w14:textId="77777777" w:rsidR="00BD5CBB" w:rsidRPr="00524293" w:rsidRDefault="00BD5CBB" w:rsidP="00FF6D61">
      <w:pPr>
        <w:tabs>
          <w:tab w:val="left" w:pos="8080"/>
        </w:tabs>
        <w:spacing w:after="0"/>
        <w:ind w:right="1276"/>
        <w:rPr>
          <w:rFonts w:ascii="Verdana" w:eastAsiaTheme="minorHAnsi" w:hAnsi="Verdana"/>
          <w:b/>
          <w:bCs/>
          <w:sz w:val="20"/>
          <w:szCs w:val="20"/>
          <w:lang w:val="en-US" w:eastAsia="en-US"/>
        </w:rPr>
      </w:pPr>
    </w:p>
    <w:p w14:paraId="3BBE20A5" w14:textId="77777777" w:rsidR="00A94991" w:rsidRPr="00524293" w:rsidRDefault="00A94991" w:rsidP="00FF6D61">
      <w:pPr>
        <w:tabs>
          <w:tab w:val="left" w:pos="8080"/>
        </w:tabs>
        <w:spacing w:after="0"/>
        <w:ind w:right="1276"/>
        <w:rPr>
          <w:rFonts w:ascii="Verdana" w:eastAsiaTheme="minorHAnsi" w:hAnsi="Verdana"/>
          <w:b/>
          <w:bCs/>
          <w:sz w:val="20"/>
          <w:szCs w:val="20"/>
          <w:lang w:val="en-US" w:eastAsia="en-US"/>
        </w:rPr>
      </w:pPr>
    </w:p>
    <w:p w14:paraId="140E20A5" w14:textId="77777777" w:rsidR="003532A6" w:rsidRPr="00524293" w:rsidRDefault="003532A6" w:rsidP="00FF6D61">
      <w:pPr>
        <w:tabs>
          <w:tab w:val="left" w:pos="8080"/>
        </w:tabs>
        <w:spacing w:after="0"/>
        <w:ind w:right="1276"/>
        <w:jc w:val="both"/>
        <w:rPr>
          <w:rFonts w:ascii="Verdana" w:eastAsia="Times New Roman" w:hAnsi="Verdana"/>
          <w:sz w:val="20"/>
          <w:szCs w:val="20"/>
          <w:lang w:val="en-US"/>
        </w:rPr>
      </w:pPr>
    </w:p>
    <w:p w14:paraId="424609CD" w14:textId="77777777" w:rsidR="00DB2E88" w:rsidRPr="00524293" w:rsidRDefault="00DB2E88" w:rsidP="00FF6D61">
      <w:pPr>
        <w:tabs>
          <w:tab w:val="left" w:pos="8080"/>
        </w:tabs>
        <w:spacing w:after="0"/>
        <w:ind w:right="1276"/>
        <w:jc w:val="both"/>
        <w:rPr>
          <w:rFonts w:ascii="Verdana" w:eastAsia="Times New Roman" w:hAnsi="Verdana"/>
          <w:sz w:val="20"/>
          <w:szCs w:val="20"/>
          <w:lang w:val="en-US"/>
        </w:rPr>
      </w:pPr>
    </w:p>
    <w:p w14:paraId="5507F5BD" w14:textId="7BBE86D7" w:rsidR="00FF6D61" w:rsidRPr="00524293" w:rsidRDefault="00FF6D61" w:rsidP="00FF6D61">
      <w:pPr>
        <w:tabs>
          <w:tab w:val="left" w:pos="8080"/>
        </w:tabs>
        <w:ind w:left="142" w:right="1276"/>
        <w:rPr>
          <w:rFonts w:ascii="Verdana" w:eastAsiaTheme="minorHAnsi" w:hAnsi="Verdana"/>
          <w:b/>
          <w:bCs/>
          <w:sz w:val="20"/>
          <w:szCs w:val="20"/>
          <w:lang w:val="en-US" w:eastAsia="en-US"/>
        </w:rPr>
      </w:pPr>
      <w:r w:rsidRPr="00524293">
        <w:rPr>
          <w:rFonts w:ascii="Verdana" w:eastAsiaTheme="minorHAnsi" w:hAnsi="Verdana"/>
          <w:b/>
          <w:bCs/>
          <w:sz w:val="20"/>
          <w:szCs w:val="20"/>
          <w:lang w:val="en-US" w:eastAsia="en-US"/>
        </w:rPr>
        <w:t>About „Plastic is fantastic“</w:t>
      </w:r>
    </w:p>
    <w:p w14:paraId="05F0BFD4" w14:textId="5747D885" w:rsidR="00FF6D61" w:rsidRPr="00524293" w:rsidRDefault="00FF6D61" w:rsidP="00FF6D61">
      <w:pPr>
        <w:tabs>
          <w:tab w:val="left" w:pos="8080"/>
        </w:tabs>
        <w:ind w:left="142" w:right="1276"/>
        <w:rPr>
          <w:rFonts w:ascii="Verdana" w:eastAsiaTheme="minorHAnsi" w:hAnsi="Verdana"/>
          <w:sz w:val="20"/>
          <w:szCs w:val="20"/>
          <w:lang w:val="en-US" w:eastAsia="en-US"/>
        </w:rPr>
      </w:pPr>
      <w:r w:rsidRPr="00524293">
        <w:rPr>
          <w:rFonts w:ascii="Verdana" w:eastAsiaTheme="minorHAnsi" w:hAnsi="Verdana"/>
          <w:sz w:val="20"/>
          <w:szCs w:val="20"/>
          <w:lang w:val="en-US" w:eastAsia="en-US"/>
        </w:rPr>
        <w:t>"Plastic is fantastic" refers to the relationship between humans and one of the most elementary building blocks of civilization: plastic. With factual contributions, the initiative aims to achieve the appreciation that is appropriate for the versatile material.</w:t>
      </w:r>
    </w:p>
    <w:p w14:paraId="5D4DEF72" w14:textId="36368602" w:rsidR="005B1925" w:rsidRPr="00DB2E88" w:rsidRDefault="00FF6D61" w:rsidP="00FF6D61">
      <w:pPr>
        <w:tabs>
          <w:tab w:val="left" w:pos="8080"/>
        </w:tabs>
        <w:ind w:left="142" w:right="1276"/>
        <w:rPr>
          <w:rFonts w:ascii="Verdana" w:eastAsiaTheme="minorHAnsi" w:hAnsi="Verdana"/>
          <w:sz w:val="20"/>
          <w:szCs w:val="20"/>
          <w:lang w:val="en-US" w:eastAsia="en-US"/>
        </w:rPr>
      </w:pPr>
      <w:r w:rsidRPr="00524293">
        <w:rPr>
          <w:rFonts w:ascii="Verdana" w:eastAsiaTheme="minorHAnsi" w:hAnsi="Verdana"/>
          <w:sz w:val="20"/>
          <w:szCs w:val="20"/>
          <w:lang w:val="en-US" w:eastAsia="en-US"/>
        </w:rPr>
        <w:t xml:space="preserve">The Austrian specialist for plastic packaging Alpla has launched "Plastic is fantastic" – because the company believes in the recyclable material. For example, Alpla is now in its third generation of commitment to sustainable recycling solutions and is also a pioneer in the development of new bioplastics. What makes plastic so fantastic is also shown </w:t>
      </w:r>
      <w:r w:rsidR="00DB2E88" w:rsidRPr="00524293">
        <w:rPr>
          <w:rFonts w:ascii="Verdana" w:eastAsiaTheme="minorHAnsi" w:hAnsi="Verdana"/>
          <w:sz w:val="20"/>
          <w:szCs w:val="20"/>
          <w:lang w:val="en-US" w:eastAsia="en-US"/>
        </w:rPr>
        <w:t>o</w:t>
      </w:r>
      <w:r w:rsidRPr="00524293">
        <w:rPr>
          <w:rFonts w:ascii="Verdana" w:eastAsiaTheme="minorHAnsi" w:hAnsi="Verdana"/>
          <w:sz w:val="20"/>
          <w:szCs w:val="20"/>
          <w:lang w:val="en-US" w:eastAsia="en-US"/>
        </w:rPr>
        <w:t xml:space="preserve">n </w:t>
      </w:r>
      <w:r w:rsidR="00DB2E88" w:rsidRPr="00524293">
        <w:rPr>
          <w:rFonts w:ascii="Verdana" w:eastAsiaTheme="minorHAnsi" w:hAnsi="Verdana"/>
          <w:sz w:val="20"/>
          <w:szCs w:val="20"/>
          <w:lang w:val="en-US" w:eastAsia="en-US"/>
        </w:rPr>
        <w:t xml:space="preserve">our </w:t>
      </w:r>
      <w:r w:rsidR="00EB2B8B" w:rsidRPr="00524293">
        <w:rPr>
          <w:rFonts w:ascii="Verdana" w:eastAsiaTheme="minorHAnsi" w:hAnsi="Verdana"/>
          <w:sz w:val="20"/>
          <w:szCs w:val="20"/>
          <w:lang w:val="en-US" w:eastAsia="en-US"/>
        </w:rPr>
        <w:t>website</w:t>
      </w:r>
      <w:r w:rsidR="00DB2E88" w:rsidRPr="00524293">
        <w:rPr>
          <w:rFonts w:ascii="Verdana" w:eastAsiaTheme="minorHAnsi" w:hAnsi="Verdana"/>
          <w:sz w:val="20"/>
          <w:szCs w:val="20"/>
          <w:lang w:val="en-US" w:eastAsia="en-US"/>
        </w:rPr>
        <w:t xml:space="preserve"> </w:t>
      </w:r>
      <w:hyperlink r:id="rId11" w:history="1">
        <w:r w:rsidR="00524293" w:rsidRPr="00524293">
          <w:rPr>
            <w:rStyle w:val="Hyperlink"/>
            <w:rFonts w:ascii="Verdana" w:eastAsiaTheme="minorHAnsi" w:hAnsi="Verdana"/>
            <w:sz w:val="20"/>
            <w:szCs w:val="20"/>
            <w:u w:val="none"/>
            <w:lang w:val="en-US" w:eastAsia="en-US"/>
          </w:rPr>
          <w:t>"Plastic is fantastic"</w:t>
        </w:r>
      </w:hyperlink>
      <w:r w:rsidR="00524293">
        <w:rPr>
          <w:rFonts w:ascii="Verdana" w:eastAsiaTheme="minorHAnsi" w:hAnsi="Verdana"/>
          <w:sz w:val="20"/>
          <w:szCs w:val="20"/>
          <w:lang w:val="en-US" w:eastAsia="en-US"/>
        </w:rPr>
        <w:t>.</w:t>
      </w:r>
    </w:p>
    <w:p w14:paraId="4062583A" w14:textId="77777777" w:rsidR="005B1925" w:rsidRPr="00DB2E88" w:rsidRDefault="005B1925" w:rsidP="00FF6D61">
      <w:pPr>
        <w:tabs>
          <w:tab w:val="left" w:pos="8080"/>
        </w:tabs>
        <w:ind w:left="142" w:right="1276"/>
        <w:rPr>
          <w:rFonts w:ascii="Verdana" w:eastAsiaTheme="minorHAnsi" w:hAnsi="Verdana"/>
          <w:sz w:val="20"/>
          <w:szCs w:val="20"/>
          <w:lang w:val="en-US" w:eastAsia="en-US"/>
        </w:rPr>
      </w:pPr>
    </w:p>
    <w:sectPr w:rsidR="005B1925" w:rsidRPr="00DB2E88" w:rsidSect="000D1634">
      <w:headerReference w:type="default" r:id="rId12"/>
      <w:footerReference w:type="default" r:id="rId13"/>
      <w:pgSz w:w="11906" w:h="16838"/>
      <w:pgMar w:top="284"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D418B4" w14:textId="77777777" w:rsidR="00183DDE" w:rsidRDefault="00183DDE" w:rsidP="00262E2F">
      <w:pPr>
        <w:spacing w:after="0" w:line="240" w:lineRule="auto"/>
      </w:pPr>
      <w:r>
        <w:separator/>
      </w:r>
    </w:p>
  </w:endnote>
  <w:endnote w:type="continuationSeparator" w:id="0">
    <w:p w14:paraId="6A2F92D6" w14:textId="77777777" w:rsidR="00183DDE" w:rsidRDefault="00183DDE"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02E26E8A"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FF6D61">
            <w:rPr>
              <w:rFonts w:ascii="Verdana" w:hAnsi="Verdana"/>
              <w:color w:val="333333"/>
              <w:sz w:val="16"/>
              <w:szCs w:val="16"/>
            </w:rPr>
            <w:t>Page</w:t>
          </w:r>
          <w:r w:rsidR="00B546F2" w:rsidRPr="00D27C44">
            <w:rPr>
              <w:rFonts w:ascii="Verdana" w:hAnsi="Verdana"/>
              <w:color w:val="333333"/>
              <w:sz w:val="16"/>
              <w:szCs w:val="16"/>
            </w:rPr>
            <w:t xml:space="preserv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8837B" w14:textId="77777777" w:rsidR="00183DDE" w:rsidRDefault="00183DDE" w:rsidP="00262E2F">
      <w:pPr>
        <w:spacing w:after="0" w:line="240" w:lineRule="auto"/>
      </w:pPr>
      <w:r>
        <w:separator/>
      </w:r>
    </w:p>
  </w:footnote>
  <w:footnote w:type="continuationSeparator" w:id="0">
    <w:p w14:paraId="750E5F85" w14:textId="77777777" w:rsidR="00183DDE" w:rsidRDefault="00183DDE" w:rsidP="00262E2F">
      <w:pPr>
        <w:spacing w:after="0" w:line="240" w:lineRule="auto"/>
      </w:pPr>
      <w:r>
        <w:continuationSeparator/>
      </w:r>
    </w:p>
  </w:footnote>
  <w:footnote w:id="1">
    <w:p w14:paraId="5743D55A" w14:textId="61B11DB4" w:rsidR="00DB2E88" w:rsidRPr="00DB2E88" w:rsidRDefault="00DB2E88">
      <w:pPr>
        <w:pStyle w:val="Funotentext"/>
        <w:rPr>
          <w:lang w:val="en-US"/>
        </w:rPr>
      </w:pPr>
      <w:r>
        <w:rPr>
          <w:rStyle w:val="Funotenzeichen"/>
        </w:rPr>
        <w:footnoteRef/>
      </w:r>
      <w:r w:rsidRPr="00DB2E88">
        <w:rPr>
          <w:lang w:val="en-US"/>
        </w:rPr>
        <w:t xml:space="preserve"> Dimensions: 19.1 cm </w:t>
      </w:r>
      <w:r>
        <w:rPr>
          <w:lang w:val="en-US"/>
        </w:rPr>
        <w:t>l</w:t>
      </w:r>
      <w:r w:rsidRPr="00DB2E88">
        <w:rPr>
          <w:lang w:val="en-US"/>
        </w:rPr>
        <w:t>ength, 14.5 cm</w:t>
      </w:r>
      <w:r>
        <w:rPr>
          <w:lang w:val="en-US"/>
        </w:rPr>
        <w:t xml:space="preserve"> </w:t>
      </w:r>
      <w:r w:rsidRPr="00DB2E88">
        <w:rPr>
          <w:lang w:val="en-US"/>
        </w:rPr>
        <w:t>width, 6.4 cm height</w:t>
      </w:r>
    </w:p>
  </w:footnote>
  <w:footnote w:id="2">
    <w:p w14:paraId="7F06EAAF" w14:textId="515A7CDF" w:rsidR="00DB2E88" w:rsidRPr="00DB2E88" w:rsidRDefault="00DB2E88">
      <w:pPr>
        <w:pStyle w:val="Funotentext"/>
        <w:rPr>
          <w:lang w:val="en-US"/>
        </w:rPr>
      </w:pPr>
      <w:r>
        <w:rPr>
          <w:rStyle w:val="Funotenzeichen"/>
        </w:rPr>
        <w:footnoteRef/>
      </w:r>
      <w:r w:rsidRPr="00DB2E88">
        <w:rPr>
          <w:lang w:val="en-US"/>
        </w:rPr>
        <w:t xml:space="preserve"> https://www.destatis.de/DE/Presse/Pressemitteilungen/2024/03/PD24_104_413.html</w:t>
      </w:r>
    </w:p>
  </w:footnote>
  <w:footnote w:id="3">
    <w:p w14:paraId="75A2673E" w14:textId="77777777" w:rsidR="00DB2E88" w:rsidRDefault="00DB2E88" w:rsidP="00DB2E88">
      <w:pPr>
        <w:pStyle w:val="Funotentext"/>
      </w:pPr>
      <w:r>
        <w:rPr>
          <w:rStyle w:val="Funotenzeichen"/>
        </w:rPr>
        <w:footnoteRef/>
      </w:r>
      <w:r>
        <w:t xml:space="preserve"> berücksichtigt nicht den Anteil der Eier, die unverpackt verkauft oder industriell </w:t>
      </w:r>
    </w:p>
    <w:p w14:paraId="75DACEFD" w14:textId="05FAF3E6" w:rsidR="00DB2E88" w:rsidRDefault="00DB2E88" w:rsidP="00DB2E88">
      <w:pPr>
        <w:pStyle w:val="Funotentext"/>
      </w:pPr>
      <w:r>
        <w:t>weiterverarbeitet werden</w:t>
      </w:r>
    </w:p>
  </w:footnote>
  <w:footnote w:id="4">
    <w:p w14:paraId="354D7516" w14:textId="521242BD" w:rsidR="00DB2E88" w:rsidRDefault="00DB2E88">
      <w:pPr>
        <w:pStyle w:val="Funotentext"/>
      </w:pPr>
      <w:r>
        <w:rPr>
          <w:rStyle w:val="Funotenzeichen"/>
        </w:rPr>
        <w:footnoteRef/>
      </w:r>
      <w:r>
        <w:t xml:space="preserve"> </w:t>
      </w:r>
      <w:r w:rsidRPr="00DB2E88">
        <w:t>Assumed Weight: Truck – 7 Tons</w:t>
      </w:r>
    </w:p>
  </w:footnote>
  <w:footnote w:id="5">
    <w:p w14:paraId="5CCDB219" w14:textId="51592EEE" w:rsidR="00F9623C" w:rsidRDefault="00F9623C">
      <w:pPr>
        <w:pStyle w:val="Funotentext"/>
      </w:pPr>
      <w:r>
        <w:rPr>
          <w:rStyle w:val="Funotenzeichen"/>
        </w:rPr>
        <w:footnoteRef/>
      </w:r>
      <w:r>
        <w:t xml:space="preserve"> </w:t>
      </w:r>
      <w:r w:rsidRPr="00FA23E7">
        <w:t>https://www.ovotherm.com/de/environment/</w:t>
      </w:r>
    </w:p>
  </w:footnote>
  <w:footnote w:id="6">
    <w:p w14:paraId="7D976D34" w14:textId="292FAD8C" w:rsidR="00DB2E88" w:rsidRDefault="00DB2E88">
      <w:pPr>
        <w:pStyle w:val="Funotentext"/>
      </w:pPr>
      <w:r>
        <w:rPr>
          <w:rStyle w:val="Funotenzeichen"/>
        </w:rPr>
        <w:footnoteRef/>
      </w:r>
      <w:r>
        <w:t xml:space="preserve"> </w:t>
      </w:r>
      <w:r w:rsidRPr="0095767E">
        <w:t>https://www.nabu.de/umwelt-und-ressourcen/ressourcenschonung/papier/30384.html</w:t>
      </w:r>
    </w:p>
  </w:footnote>
  <w:footnote w:id="7">
    <w:p w14:paraId="74CDDF1E" w14:textId="1BA34093" w:rsidR="00F9623C" w:rsidRDefault="00F9623C">
      <w:pPr>
        <w:pStyle w:val="Funotentext"/>
      </w:pPr>
      <w:r>
        <w:rPr>
          <w:rStyle w:val="Funotenzeichen"/>
        </w:rPr>
        <w:footnoteRef/>
      </w:r>
      <w:r>
        <w:t xml:space="preserve"> </w:t>
      </w:r>
      <w:r w:rsidRPr="00FA23E7">
        <w:t>https://www.ovotherm.com/de/environment/</w:t>
      </w:r>
    </w:p>
  </w:footnote>
  <w:footnote w:id="8">
    <w:p w14:paraId="25B34B01" w14:textId="0A45CA96" w:rsidR="00DB2E88" w:rsidRDefault="00DB2E88">
      <w:pPr>
        <w:pStyle w:val="Funotentext"/>
      </w:pPr>
      <w:r>
        <w:rPr>
          <w:rStyle w:val="Funotenzeichen"/>
        </w:rPr>
        <w:footnoteRef/>
      </w:r>
      <w:r>
        <w:t xml:space="preserve"> </w:t>
      </w:r>
      <w:hyperlink r:id="rId1" w:history="1">
        <w:r w:rsidRPr="0095767E">
          <w:rPr>
            <w:rStyle w:val="Hyperlink"/>
            <w:color w:val="auto"/>
            <w:u w:val="none"/>
          </w:rPr>
          <w:t>https://www.ovotherm.com/site/assets/files/7045/umweltfolder_deutsch.pdf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0FB82AA6" w:rsidR="009E2408" w:rsidRDefault="00DB2E8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2748D0B0" wp14:editId="57BD6768">
          <wp:simplePos x="0" y="0"/>
          <wp:positionH relativeFrom="margin">
            <wp:align>right</wp:align>
          </wp:positionH>
          <wp:positionV relativeFrom="paragraph">
            <wp:posOffset>135938</wp:posOffset>
          </wp:positionV>
          <wp:extent cx="1102995" cy="802005"/>
          <wp:effectExtent l="0" t="0" r="1905" b="0"/>
          <wp:wrapThrough wrapText="bothSides">
            <wp:wrapPolygon edited="0">
              <wp:start x="1865" y="0"/>
              <wp:lineTo x="1865" y="3591"/>
              <wp:lineTo x="5596" y="8209"/>
              <wp:lineTo x="0" y="8209"/>
              <wp:lineTo x="0" y="13340"/>
              <wp:lineTo x="2238" y="16418"/>
              <wp:lineTo x="2238" y="16931"/>
              <wp:lineTo x="6715" y="21036"/>
              <wp:lineTo x="7461" y="21036"/>
              <wp:lineTo x="14176" y="21036"/>
              <wp:lineTo x="14922" y="21036"/>
              <wp:lineTo x="19026" y="16931"/>
              <wp:lineTo x="19026" y="16418"/>
              <wp:lineTo x="21264" y="12827"/>
              <wp:lineTo x="21264" y="8209"/>
              <wp:lineTo x="15295" y="8209"/>
              <wp:lineTo x="19399" y="3078"/>
              <wp:lineTo x="19026" y="0"/>
              <wp:lineTo x="186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02995" cy="8020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161CF"/>
    <w:rsid w:val="00023E38"/>
    <w:rsid w:val="000276B5"/>
    <w:rsid w:val="000301DF"/>
    <w:rsid w:val="00030906"/>
    <w:rsid w:val="00031C25"/>
    <w:rsid w:val="00032377"/>
    <w:rsid w:val="00034CC3"/>
    <w:rsid w:val="00036565"/>
    <w:rsid w:val="00036DFB"/>
    <w:rsid w:val="0005076A"/>
    <w:rsid w:val="0005144F"/>
    <w:rsid w:val="000522F1"/>
    <w:rsid w:val="00055863"/>
    <w:rsid w:val="00067F0C"/>
    <w:rsid w:val="00070887"/>
    <w:rsid w:val="00072116"/>
    <w:rsid w:val="00074DD5"/>
    <w:rsid w:val="00085BB3"/>
    <w:rsid w:val="000966E9"/>
    <w:rsid w:val="000978AD"/>
    <w:rsid w:val="000A0888"/>
    <w:rsid w:val="000A7BAF"/>
    <w:rsid w:val="000B09EA"/>
    <w:rsid w:val="000B2525"/>
    <w:rsid w:val="000C05DC"/>
    <w:rsid w:val="000C1ECD"/>
    <w:rsid w:val="000C2B5B"/>
    <w:rsid w:val="000C5E61"/>
    <w:rsid w:val="000C770C"/>
    <w:rsid w:val="000D0652"/>
    <w:rsid w:val="000D1634"/>
    <w:rsid w:val="000D3A1C"/>
    <w:rsid w:val="000D5BEA"/>
    <w:rsid w:val="000D5D4F"/>
    <w:rsid w:val="000E2428"/>
    <w:rsid w:val="000E5A7D"/>
    <w:rsid w:val="000E7331"/>
    <w:rsid w:val="000F2A32"/>
    <w:rsid w:val="000F4AC6"/>
    <w:rsid w:val="000F740E"/>
    <w:rsid w:val="000F7667"/>
    <w:rsid w:val="00106897"/>
    <w:rsid w:val="00107881"/>
    <w:rsid w:val="00111BD3"/>
    <w:rsid w:val="0011322D"/>
    <w:rsid w:val="001159FB"/>
    <w:rsid w:val="00124D12"/>
    <w:rsid w:val="001303FE"/>
    <w:rsid w:val="00142447"/>
    <w:rsid w:val="0014375D"/>
    <w:rsid w:val="001613B1"/>
    <w:rsid w:val="001651ED"/>
    <w:rsid w:val="00166B86"/>
    <w:rsid w:val="00170CE0"/>
    <w:rsid w:val="00171F85"/>
    <w:rsid w:val="00174FC7"/>
    <w:rsid w:val="001764F4"/>
    <w:rsid w:val="0018006C"/>
    <w:rsid w:val="00183DDE"/>
    <w:rsid w:val="0019479F"/>
    <w:rsid w:val="0019565B"/>
    <w:rsid w:val="00196339"/>
    <w:rsid w:val="001A1686"/>
    <w:rsid w:val="001A30BA"/>
    <w:rsid w:val="001A4469"/>
    <w:rsid w:val="001B6296"/>
    <w:rsid w:val="001D38BF"/>
    <w:rsid w:val="001E28FC"/>
    <w:rsid w:val="001E3518"/>
    <w:rsid w:val="001E4D43"/>
    <w:rsid w:val="001E4DA1"/>
    <w:rsid w:val="001F04AF"/>
    <w:rsid w:val="001F1524"/>
    <w:rsid w:val="001F7CB9"/>
    <w:rsid w:val="00202383"/>
    <w:rsid w:val="00203585"/>
    <w:rsid w:val="00207DDB"/>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096"/>
    <w:rsid w:val="0029639E"/>
    <w:rsid w:val="002977FA"/>
    <w:rsid w:val="002A20B1"/>
    <w:rsid w:val="002A42AD"/>
    <w:rsid w:val="002B03A6"/>
    <w:rsid w:val="002C245C"/>
    <w:rsid w:val="002C2991"/>
    <w:rsid w:val="002C2D7B"/>
    <w:rsid w:val="002C5F75"/>
    <w:rsid w:val="002C7679"/>
    <w:rsid w:val="002D359E"/>
    <w:rsid w:val="002D61E9"/>
    <w:rsid w:val="002D6932"/>
    <w:rsid w:val="002E1FC0"/>
    <w:rsid w:val="002E6082"/>
    <w:rsid w:val="0030000A"/>
    <w:rsid w:val="00306DFA"/>
    <w:rsid w:val="00314FED"/>
    <w:rsid w:val="003161B7"/>
    <w:rsid w:val="00317C13"/>
    <w:rsid w:val="0032440F"/>
    <w:rsid w:val="00327024"/>
    <w:rsid w:val="00331776"/>
    <w:rsid w:val="00335AFC"/>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A6A93"/>
    <w:rsid w:val="003B00B5"/>
    <w:rsid w:val="003B2ABE"/>
    <w:rsid w:val="003C11CA"/>
    <w:rsid w:val="003C159F"/>
    <w:rsid w:val="003C7F7B"/>
    <w:rsid w:val="003D1B08"/>
    <w:rsid w:val="003D21D8"/>
    <w:rsid w:val="003D23F5"/>
    <w:rsid w:val="003D30A4"/>
    <w:rsid w:val="003D414C"/>
    <w:rsid w:val="003D4B3E"/>
    <w:rsid w:val="003E1C1F"/>
    <w:rsid w:val="003E32B1"/>
    <w:rsid w:val="003E5D4A"/>
    <w:rsid w:val="003F4E01"/>
    <w:rsid w:val="0040173D"/>
    <w:rsid w:val="00406A24"/>
    <w:rsid w:val="00406EF2"/>
    <w:rsid w:val="004102D0"/>
    <w:rsid w:val="0042623A"/>
    <w:rsid w:val="004362D6"/>
    <w:rsid w:val="004416D5"/>
    <w:rsid w:val="00444857"/>
    <w:rsid w:val="00447336"/>
    <w:rsid w:val="004574C0"/>
    <w:rsid w:val="00461C9D"/>
    <w:rsid w:val="00463DCB"/>
    <w:rsid w:val="00465A17"/>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F03E7"/>
    <w:rsid w:val="004F0EEA"/>
    <w:rsid w:val="004F194C"/>
    <w:rsid w:val="004F7A6F"/>
    <w:rsid w:val="005017EA"/>
    <w:rsid w:val="00514647"/>
    <w:rsid w:val="005152B9"/>
    <w:rsid w:val="0052300B"/>
    <w:rsid w:val="00524293"/>
    <w:rsid w:val="00524DA6"/>
    <w:rsid w:val="005264A6"/>
    <w:rsid w:val="005265A0"/>
    <w:rsid w:val="00533968"/>
    <w:rsid w:val="00533CF8"/>
    <w:rsid w:val="00534AE4"/>
    <w:rsid w:val="0053619A"/>
    <w:rsid w:val="00543074"/>
    <w:rsid w:val="005432E6"/>
    <w:rsid w:val="00543782"/>
    <w:rsid w:val="0055165B"/>
    <w:rsid w:val="00551DE6"/>
    <w:rsid w:val="005576C1"/>
    <w:rsid w:val="00557CC9"/>
    <w:rsid w:val="005601F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1925"/>
    <w:rsid w:val="005B250E"/>
    <w:rsid w:val="005B4975"/>
    <w:rsid w:val="005C0530"/>
    <w:rsid w:val="005C2623"/>
    <w:rsid w:val="005C381A"/>
    <w:rsid w:val="005C5749"/>
    <w:rsid w:val="005E000A"/>
    <w:rsid w:val="005E3070"/>
    <w:rsid w:val="005E4D89"/>
    <w:rsid w:val="005F45A2"/>
    <w:rsid w:val="005F69A5"/>
    <w:rsid w:val="005F7E1A"/>
    <w:rsid w:val="0060196C"/>
    <w:rsid w:val="0060446E"/>
    <w:rsid w:val="00604F7B"/>
    <w:rsid w:val="006107AA"/>
    <w:rsid w:val="00631C76"/>
    <w:rsid w:val="0063408D"/>
    <w:rsid w:val="00642A15"/>
    <w:rsid w:val="006460BB"/>
    <w:rsid w:val="00647849"/>
    <w:rsid w:val="00650DA3"/>
    <w:rsid w:val="00651FE3"/>
    <w:rsid w:val="00662D17"/>
    <w:rsid w:val="006708B5"/>
    <w:rsid w:val="0067295A"/>
    <w:rsid w:val="00677560"/>
    <w:rsid w:val="00677616"/>
    <w:rsid w:val="00683B02"/>
    <w:rsid w:val="00685A3D"/>
    <w:rsid w:val="00685D0B"/>
    <w:rsid w:val="006865A8"/>
    <w:rsid w:val="006901BC"/>
    <w:rsid w:val="00692227"/>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25"/>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4B00"/>
    <w:rsid w:val="00746A0D"/>
    <w:rsid w:val="007471A7"/>
    <w:rsid w:val="00747AAB"/>
    <w:rsid w:val="007504EF"/>
    <w:rsid w:val="0075378A"/>
    <w:rsid w:val="00761DA8"/>
    <w:rsid w:val="00762300"/>
    <w:rsid w:val="00762B30"/>
    <w:rsid w:val="00765969"/>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4808"/>
    <w:rsid w:val="00815EB4"/>
    <w:rsid w:val="00816C43"/>
    <w:rsid w:val="00820396"/>
    <w:rsid w:val="00827A0E"/>
    <w:rsid w:val="00831358"/>
    <w:rsid w:val="00832A7E"/>
    <w:rsid w:val="0083320F"/>
    <w:rsid w:val="00836242"/>
    <w:rsid w:val="00841F72"/>
    <w:rsid w:val="008466B4"/>
    <w:rsid w:val="00846BF9"/>
    <w:rsid w:val="0085027F"/>
    <w:rsid w:val="00851AD9"/>
    <w:rsid w:val="008536D9"/>
    <w:rsid w:val="00861A40"/>
    <w:rsid w:val="008647DC"/>
    <w:rsid w:val="00865BC8"/>
    <w:rsid w:val="00867291"/>
    <w:rsid w:val="00880413"/>
    <w:rsid w:val="008809F0"/>
    <w:rsid w:val="00882125"/>
    <w:rsid w:val="008836C2"/>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295E"/>
    <w:rsid w:val="00923811"/>
    <w:rsid w:val="0092594D"/>
    <w:rsid w:val="00927329"/>
    <w:rsid w:val="009324FC"/>
    <w:rsid w:val="00935454"/>
    <w:rsid w:val="009359C4"/>
    <w:rsid w:val="009366BD"/>
    <w:rsid w:val="0094027C"/>
    <w:rsid w:val="00951CF5"/>
    <w:rsid w:val="00955E16"/>
    <w:rsid w:val="0095643B"/>
    <w:rsid w:val="0095767E"/>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A665F"/>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33CE"/>
    <w:rsid w:val="00A50540"/>
    <w:rsid w:val="00A527DA"/>
    <w:rsid w:val="00A53EA4"/>
    <w:rsid w:val="00A56158"/>
    <w:rsid w:val="00A569A1"/>
    <w:rsid w:val="00A56AC2"/>
    <w:rsid w:val="00A63BED"/>
    <w:rsid w:val="00A6526B"/>
    <w:rsid w:val="00A65405"/>
    <w:rsid w:val="00A739B9"/>
    <w:rsid w:val="00A77463"/>
    <w:rsid w:val="00A81F5D"/>
    <w:rsid w:val="00A84721"/>
    <w:rsid w:val="00A86CCA"/>
    <w:rsid w:val="00A92AEE"/>
    <w:rsid w:val="00A93DA6"/>
    <w:rsid w:val="00A94991"/>
    <w:rsid w:val="00A959C4"/>
    <w:rsid w:val="00AA01AA"/>
    <w:rsid w:val="00AA518E"/>
    <w:rsid w:val="00AC18E3"/>
    <w:rsid w:val="00AC211F"/>
    <w:rsid w:val="00AD1E54"/>
    <w:rsid w:val="00AE190E"/>
    <w:rsid w:val="00AF175A"/>
    <w:rsid w:val="00AF2147"/>
    <w:rsid w:val="00AF54B5"/>
    <w:rsid w:val="00AF7188"/>
    <w:rsid w:val="00B020F5"/>
    <w:rsid w:val="00B05DE3"/>
    <w:rsid w:val="00B06D63"/>
    <w:rsid w:val="00B12F6D"/>
    <w:rsid w:val="00B22BAD"/>
    <w:rsid w:val="00B23504"/>
    <w:rsid w:val="00B25456"/>
    <w:rsid w:val="00B324BC"/>
    <w:rsid w:val="00B33A4C"/>
    <w:rsid w:val="00B3436E"/>
    <w:rsid w:val="00B40C08"/>
    <w:rsid w:val="00B417D2"/>
    <w:rsid w:val="00B449A9"/>
    <w:rsid w:val="00B546F2"/>
    <w:rsid w:val="00B554FE"/>
    <w:rsid w:val="00B60399"/>
    <w:rsid w:val="00B648DA"/>
    <w:rsid w:val="00B655AD"/>
    <w:rsid w:val="00B73A42"/>
    <w:rsid w:val="00B8301D"/>
    <w:rsid w:val="00B86453"/>
    <w:rsid w:val="00B92649"/>
    <w:rsid w:val="00BA2DF3"/>
    <w:rsid w:val="00BB4628"/>
    <w:rsid w:val="00BB6DA8"/>
    <w:rsid w:val="00BC09E1"/>
    <w:rsid w:val="00BD4521"/>
    <w:rsid w:val="00BD4F86"/>
    <w:rsid w:val="00BD557F"/>
    <w:rsid w:val="00BD5CBB"/>
    <w:rsid w:val="00BD66B3"/>
    <w:rsid w:val="00BE6B58"/>
    <w:rsid w:val="00BF3D71"/>
    <w:rsid w:val="00BF545B"/>
    <w:rsid w:val="00C00122"/>
    <w:rsid w:val="00C0064A"/>
    <w:rsid w:val="00C01272"/>
    <w:rsid w:val="00C03081"/>
    <w:rsid w:val="00C03260"/>
    <w:rsid w:val="00C07813"/>
    <w:rsid w:val="00C10735"/>
    <w:rsid w:val="00C135CE"/>
    <w:rsid w:val="00C26F4F"/>
    <w:rsid w:val="00C2758B"/>
    <w:rsid w:val="00C304A6"/>
    <w:rsid w:val="00C32822"/>
    <w:rsid w:val="00C3327D"/>
    <w:rsid w:val="00C344A9"/>
    <w:rsid w:val="00C42E93"/>
    <w:rsid w:val="00C507C5"/>
    <w:rsid w:val="00C6173D"/>
    <w:rsid w:val="00C64082"/>
    <w:rsid w:val="00C7300E"/>
    <w:rsid w:val="00C81393"/>
    <w:rsid w:val="00C81A1F"/>
    <w:rsid w:val="00C8291C"/>
    <w:rsid w:val="00C84B86"/>
    <w:rsid w:val="00C861B1"/>
    <w:rsid w:val="00CA0A0C"/>
    <w:rsid w:val="00CA3522"/>
    <w:rsid w:val="00CA602A"/>
    <w:rsid w:val="00CA7D3E"/>
    <w:rsid w:val="00CB0E13"/>
    <w:rsid w:val="00CB2164"/>
    <w:rsid w:val="00CB280D"/>
    <w:rsid w:val="00CC43DC"/>
    <w:rsid w:val="00CC6E94"/>
    <w:rsid w:val="00CD591C"/>
    <w:rsid w:val="00CD6115"/>
    <w:rsid w:val="00CE0B16"/>
    <w:rsid w:val="00CE207D"/>
    <w:rsid w:val="00CE270A"/>
    <w:rsid w:val="00CE3CA6"/>
    <w:rsid w:val="00CE52A0"/>
    <w:rsid w:val="00CE6D88"/>
    <w:rsid w:val="00CE6FCE"/>
    <w:rsid w:val="00CF0E15"/>
    <w:rsid w:val="00CF24E3"/>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95D34"/>
    <w:rsid w:val="00DA07E9"/>
    <w:rsid w:val="00DA17FB"/>
    <w:rsid w:val="00DA366E"/>
    <w:rsid w:val="00DA54EC"/>
    <w:rsid w:val="00DB2E88"/>
    <w:rsid w:val="00DD067B"/>
    <w:rsid w:val="00DD3390"/>
    <w:rsid w:val="00DE231B"/>
    <w:rsid w:val="00DE2D97"/>
    <w:rsid w:val="00DE6E98"/>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B2B8B"/>
    <w:rsid w:val="00EB3B4C"/>
    <w:rsid w:val="00EC09BD"/>
    <w:rsid w:val="00EC4C88"/>
    <w:rsid w:val="00EC62B6"/>
    <w:rsid w:val="00ED1D7C"/>
    <w:rsid w:val="00ED6DCB"/>
    <w:rsid w:val="00EE18BE"/>
    <w:rsid w:val="00EE4D85"/>
    <w:rsid w:val="00EE7F6F"/>
    <w:rsid w:val="00EF4665"/>
    <w:rsid w:val="00F01E04"/>
    <w:rsid w:val="00F114B9"/>
    <w:rsid w:val="00F15611"/>
    <w:rsid w:val="00F1588D"/>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53AF0"/>
    <w:rsid w:val="00F54B2A"/>
    <w:rsid w:val="00F627C2"/>
    <w:rsid w:val="00F7259A"/>
    <w:rsid w:val="00F769D4"/>
    <w:rsid w:val="00F835CC"/>
    <w:rsid w:val="00F83DA8"/>
    <w:rsid w:val="00F958BF"/>
    <w:rsid w:val="00F9623C"/>
    <w:rsid w:val="00FA403D"/>
    <w:rsid w:val="00FA4EBF"/>
    <w:rsid w:val="00FA5D6C"/>
    <w:rsid w:val="00FA5FBF"/>
    <w:rsid w:val="00FA6003"/>
    <w:rsid w:val="00FA60E3"/>
    <w:rsid w:val="00FA65F9"/>
    <w:rsid w:val="00FB0A22"/>
    <w:rsid w:val="00FB0B09"/>
    <w:rsid w:val="00FB15AA"/>
    <w:rsid w:val="00FB4BFB"/>
    <w:rsid w:val="00FB5956"/>
    <w:rsid w:val="00FC3996"/>
    <w:rsid w:val="00FC7300"/>
    <w:rsid w:val="00FC7367"/>
    <w:rsid w:val="00FD1A36"/>
    <w:rsid w:val="00FD2222"/>
    <w:rsid w:val="00FE015B"/>
    <w:rsid w:val="00FE1F24"/>
    <w:rsid w:val="00FF1617"/>
    <w:rsid w:val="00FF1F65"/>
    <w:rsid w:val="00FF4667"/>
    <w:rsid w:val="00FF6D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nhideWhenUsed/>
    <w:rsid w:val="000E5A7D"/>
    <w:pPr>
      <w:suppressAutoHyphens/>
      <w:autoSpaceDN w:val="0"/>
      <w:spacing w:after="0" w:line="240" w:lineRule="auto"/>
    </w:pPr>
    <w:rPr>
      <w:rFonts w:ascii="Calibri" w:eastAsia="SimSun" w:hAnsi="Calibri" w:cs="F"/>
      <w:kern w:val="3"/>
      <w:sz w:val="20"/>
      <w:szCs w:val="20"/>
      <w:lang w:eastAsia="en-US"/>
    </w:rPr>
  </w:style>
  <w:style w:type="character" w:customStyle="1" w:styleId="FunotentextZchn">
    <w:name w:val="Fußnotentext Zchn"/>
    <w:basedOn w:val="Absatz-Standardschriftart"/>
    <w:link w:val="Funotentext"/>
    <w:semiHidden/>
    <w:rsid w:val="000E5A7D"/>
    <w:rPr>
      <w:rFonts w:ascii="Calibri" w:eastAsia="SimSun" w:hAnsi="Calibri" w:cs="F"/>
      <w:kern w:val="3"/>
      <w:sz w:val="20"/>
      <w:szCs w:val="20"/>
      <w:lang w:eastAsia="en-US"/>
    </w:rPr>
  </w:style>
  <w:style w:type="character" w:styleId="Funotenzeichen">
    <w:name w:val="footnote reference"/>
    <w:basedOn w:val="Absatz-Standardschriftart"/>
    <w:unhideWhenUsed/>
    <w:rsid w:val="000E5A7D"/>
    <w:rPr>
      <w:position w:val="0"/>
      <w:vertAlign w:val="superscript"/>
    </w:rPr>
  </w:style>
  <w:style w:type="paragraph" w:styleId="berarbeitung">
    <w:name w:val="Revision"/>
    <w:hidden/>
    <w:uiPriority w:val="99"/>
    <w:semiHidden/>
    <w:rsid w:val="00FE01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463698687">
      <w:bodyDiv w:val="1"/>
      <w:marLeft w:val="0"/>
      <w:marRight w:val="0"/>
      <w:marTop w:val="0"/>
      <w:marBottom w:val="0"/>
      <w:divBdr>
        <w:top w:val="none" w:sz="0" w:space="0" w:color="auto"/>
        <w:left w:val="none" w:sz="0" w:space="0" w:color="auto"/>
        <w:bottom w:val="none" w:sz="0" w:space="0" w:color="auto"/>
        <w:right w:val="none" w:sz="0" w:space="0" w:color="auto"/>
      </w:divBdr>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374845367">
      <w:bodyDiv w:val="1"/>
      <w:marLeft w:val="0"/>
      <w:marRight w:val="0"/>
      <w:marTop w:val="0"/>
      <w:marBottom w:val="0"/>
      <w:divBdr>
        <w:top w:val="none" w:sz="0" w:space="0" w:color="auto"/>
        <w:left w:val="none" w:sz="0" w:space="0" w:color="auto"/>
        <w:bottom w:val="none" w:sz="0" w:space="0" w:color="auto"/>
        <w:right w:val="none" w:sz="0" w:space="0" w:color="auto"/>
      </w:divBdr>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462382443">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sticisfantastic.info/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ovotherm.com/site/assets/files/7045/umweltfolder_deutsch.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938</Words>
  <Characters>5916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10</cp:revision>
  <cp:lastPrinted>2025-03-04T11:56:00Z</cp:lastPrinted>
  <dcterms:created xsi:type="dcterms:W3CDTF">2025-03-09T15:16:00Z</dcterms:created>
  <dcterms:modified xsi:type="dcterms:W3CDTF">2025-03-18T11:29:00Z</dcterms:modified>
</cp:coreProperties>
</file>